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hd w:val="clear" w:color="auto" w:fill="FEFEFE"/>
        <w:spacing w:before="0" w:beforeAutospacing="0" w:after="0" w:afterAutospacing="0"/>
        <w:jc w:val="center"/>
        <w:rPr>
          <w:rFonts w:asciiTheme="majorEastAsia" w:hAnsiTheme="majorEastAsia" w:eastAsiaTheme="majorEastAsia" w:cstheme="majorEastAsia"/>
          <w:b/>
          <w:color w:val="333333"/>
          <w:sz w:val="36"/>
          <w:szCs w:val="36"/>
        </w:rPr>
      </w:pPr>
      <w:r>
        <w:rPr>
          <w:rStyle w:val="6"/>
          <w:rFonts w:hint="eastAsia" w:asciiTheme="majorEastAsia" w:hAnsiTheme="majorEastAsia" w:eastAsiaTheme="majorEastAsia" w:cstheme="majorEastAsia"/>
          <w:color w:val="333333"/>
          <w:sz w:val="36"/>
          <w:szCs w:val="36"/>
          <w:shd w:val="clear" w:color="auto" w:fill="FEFEFE"/>
        </w:rPr>
        <w:t>白山市发展和改革委员会</w:t>
      </w:r>
    </w:p>
    <w:p>
      <w:pPr>
        <w:pStyle w:val="3"/>
        <w:keepNext w:val="0"/>
        <w:keepLines w:val="0"/>
        <w:widowControl/>
        <w:suppressLineNumbers w:val="0"/>
        <w:shd w:val="clear" w:fill="FEFEFE"/>
        <w:wordWrap w:val="0"/>
        <w:spacing w:before="0" w:beforeAutospacing="0" w:after="0" w:afterAutospacing="0"/>
        <w:ind w:left="0" w:right="0" w:firstLine="615"/>
        <w:jc w:val="both"/>
        <w:rPr>
          <w:rFonts w:hint="eastAsia" w:ascii="宋体" w:hAnsi="宋体" w:eastAsia="宋体" w:cs="宋体"/>
          <w:color w:val="333333"/>
          <w:shd w:val="clear" w:fill="FEFEFE"/>
        </w:rPr>
      </w:pPr>
      <w:r>
        <w:rPr>
          <w:rStyle w:val="6"/>
          <w:rFonts w:hint="eastAsia" w:asciiTheme="majorEastAsia" w:hAnsiTheme="majorEastAsia" w:eastAsiaTheme="majorEastAsia" w:cstheme="majorEastAsia"/>
          <w:color w:val="333333"/>
          <w:sz w:val="36"/>
          <w:szCs w:val="36"/>
          <w:shd w:val="clear" w:color="auto" w:fill="FEFEFE"/>
        </w:rPr>
        <w:t>202</w:t>
      </w:r>
      <w:r>
        <w:rPr>
          <w:rStyle w:val="6"/>
          <w:rFonts w:hint="default" w:asciiTheme="majorEastAsia" w:hAnsiTheme="majorEastAsia" w:eastAsiaTheme="majorEastAsia" w:cstheme="majorEastAsia"/>
          <w:color w:val="333333"/>
          <w:sz w:val="36"/>
          <w:szCs w:val="36"/>
          <w:shd w:val="clear" w:color="auto" w:fill="FEFEFE"/>
          <w:lang w:val="en" w:eastAsia="zh-CN"/>
        </w:rPr>
        <w:t>3</w:t>
      </w:r>
      <w:r>
        <w:rPr>
          <w:rStyle w:val="6"/>
          <w:rFonts w:hint="eastAsia" w:asciiTheme="majorEastAsia" w:hAnsiTheme="majorEastAsia" w:eastAsiaTheme="majorEastAsia" w:cstheme="majorEastAsia"/>
          <w:color w:val="333333"/>
          <w:sz w:val="36"/>
          <w:szCs w:val="36"/>
          <w:shd w:val="clear" w:color="auto" w:fill="FEFEFE"/>
        </w:rPr>
        <w:t>年度政府信息公开工作年度报告</w:t>
      </w:r>
    </w:p>
    <w:p>
      <w:pPr>
        <w:pStyle w:val="3"/>
        <w:keepNext w:val="0"/>
        <w:keepLines w:val="0"/>
        <w:widowControl/>
        <w:suppressLineNumbers w:val="0"/>
        <w:shd w:val="clear" w:fill="FEFEFE"/>
        <w:wordWrap w:val="0"/>
        <w:spacing w:before="0" w:beforeAutospacing="0" w:after="0" w:afterAutospacing="0"/>
        <w:ind w:left="0" w:right="0" w:firstLine="615"/>
        <w:jc w:val="both"/>
        <w:rPr>
          <w:rFonts w:hint="eastAsia" w:ascii="宋体" w:hAnsi="宋体" w:eastAsia="宋体" w:cs="宋体"/>
          <w:color w:val="333333"/>
          <w:shd w:val="clear" w:fill="FEFEFE"/>
        </w:rPr>
      </w:pPr>
    </w:p>
    <w:p>
      <w:pPr>
        <w:pStyle w:val="3"/>
        <w:keepNext w:val="0"/>
        <w:keepLines w:val="0"/>
        <w:widowControl/>
        <w:suppressLineNumbers w:val="0"/>
        <w:shd w:val="clear" w:fill="FEFEFE"/>
        <w:wordWrap w:val="0"/>
        <w:spacing w:before="0" w:beforeAutospacing="0" w:after="0" w:afterAutospacing="0"/>
        <w:ind w:left="0" w:right="0" w:firstLine="615"/>
        <w:jc w:val="both"/>
      </w:pPr>
      <w:r>
        <w:rPr>
          <w:rFonts w:hint="eastAsia" w:ascii="宋体" w:hAnsi="宋体" w:eastAsia="宋体" w:cs="宋体"/>
          <w:color w:val="333333"/>
          <w:shd w:val="clear" w:fill="FEFEFE"/>
        </w:rPr>
        <w:t>根据《中华人民共和国政府信息公开条例》</w:t>
      </w:r>
      <w:r>
        <w:rPr>
          <w:rFonts w:hint="eastAsia" w:ascii="宋体" w:hAnsi="宋体" w:eastAsia="宋体" w:cs="宋体"/>
          <w:color w:val="333333"/>
          <w:shd w:val="clear" w:fill="FEFEFE"/>
          <w:lang w:val="en-US"/>
        </w:rPr>
        <w:t>(</w:t>
      </w:r>
      <w:r>
        <w:rPr>
          <w:rFonts w:hint="eastAsia" w:ascii="宋体" w:hAnsi="宋体" w:eastAsia="宋体" w:cs="宋体"/>
          <w:color w:val="333333"/>
          <w:shd w:val="clear" w:fill="FEFEFE"/>
        </w:rPr>
        <w:t>以下简称《条例》</w:t>
      </w:r>
      <w:r>
        <w:rPr>
          <w:rFonts w:hint="eastAsia" w:ascii="宋体" w:hAnsi="宋体" w:eastAsia="宋体" w:cs="宋体"/>
          <w:color w:val="333333"/>
          <w:shd w:val="clear" w:fill="FEFEFE"/>
          <w:lang w:val="en-US"/>
        </w:rPr>
        <w:t>)</w:t>
      </w:r>
      <w:r>
        <w:rPr>
          <w:rFonts w:hint="eastAsia" w:ascii="宋体" w:hAnsi="宋体" w:eastAsia="宋体" w:cs="宋体"/>
          <w:color w:val="333333"/>
          <w:shd w:val="clear" w:fill="FEFEFE"/>
        </w:rPr>
        <w:t>和规定，编制我委</w:t>
      </w: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eastAsia="zh-CN"/>
        </w:rPr>
        <w:t>3</w:t>
      </w:r>
      <w:r>
        <w:rPr>
          <w:rFonts w:hint="eastAsia" w:ascii="宋体" w:hAnsi="宋体" w:eastAsia="宋体" w:cs="宋体"/>
          <w:color w:val="333333"/>
          <w:shd w:val="clear" w:fill="FEFEFE"/>
        </w:rPr>
        <w:t>年政府信息公开年度报告并予以公开。现将</w:t>
      </w: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eastAsia="zh-CN"/>
        </w:rPr>
        <w:t>3</w:t>
      </w:r>
      <w:r>
        <w:rPr>
          <w:rFonts w:hint="eastAsia" w:ascii="宋体" w:hAnsi="宋体" w:eastAsia="宋体" w:cs="宋体"/>
          <w:color w:val="333333"/>
          <w:shd w:val="clear" w:fill="FEFEFE"/>
        </w:rPr>
        <w:t>年我委政府信息公开情况报告如下：</w:t>
      </w:r>
    </w:p>
    <w:p>
      <w:pPr>
        <w:pStyle w:val="3"/>
        <w:keepNext w:val="0"/>
        <w:keepLines w:val="0"/>
        <w:widowControl/>
        <w:suppressLineNumbers w:val="0"/>
        <w:shd w:val="clear" w:fill="FEFEFE"/>
        <w:wordWrap w:val="0"/>
        <w:spacing w:before="0" w:beforeAutospacing="0" w:after="0" w:afterAutospacing="0"/>
        <w:ind w:left="0" w:right="0" w:firstLine="615"/>
        <w:jc w:val="both"/>
      </w:pPr>
      <w:r>
        <w:rPr>
          <w:rFonts w:hint="eastAsia" w:ascii="宋体" w:hAnsi="宋体" w:eastAsia="宋体" w:cs="宋体"/>
          <w:color w:val="333333"/>
          <w:shd w:val="clear" w:fill="FEFEFE"/>
        </w:rPr>
        <w:t>报告中所列数据的统计期限为</w:t>
      </w: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eastAsia="zh-CN"/>
        </w:rPr>
        <w:t>2</w:t>
      </w:r>
      <w:r>
        <w:rPr>
          <w:rFonts w:hint="eastAsia" w:ascii="宋体" w:hAnsi="宋体" w:eastAsia="宋体" w:cs="宋体"/>
          <w:color w:val="333333"/>
          <w:shd w:val="clear" w:fill="FEFEFE"/>
        </w:rPr>
        <w:t>年</w:t>
      </w:r>
      <w:r>
        <w:rPr>
          <w:rFonts w:hint="eastAsia" w:ascii="宋体" w:hAnsi="宋体" w:eastAsia="宋体" w:cs="宋体"/>
          <w:color w:val="333333"/>
          <w:shd w:val="clear" w:fill="FEFEFE"/>
          <w:lang w:val="en-US"/>
        </w:rPr>
        <w:t>12</w:t>
      </w:r>
      <w:r>
        <w:rPr>
          <w:rFonts w:hint="eastAsia" w:ascii="宋体" w:hAnsi="宋体" w:eastAsia="宋体" w:cs="宋体"/>
          <w:color w:val="333333"/>
          <w:shd w:val="clear" w:fill="FEFEFE"/>
        </w:rPr>
        <w:t>月</w:t>
      </w:r>
      <w:r>
        <w:rPr>
          <w:rFonts w:hint="eastAsia" w:ascii="宋体" w:hAnsi="宋体" w:eastAsia="宋体" w:cs="宋体"/>
          <w:color w:val="333333"/>
          <w:shd w:val="clear" w:fill="FEFEFE"/>
          <w:lang w:val="en-US"/>
        </w:rPr>
        <w:t>31</w:t>
      </w:r>
      <w:r>
        <w:rPr>
          <w:rFonts w:hint="eastAsia" w:ascii="宋体" w:hAnsi="宋体" w:eastAsia="宋体" w:cs="宋体"/>
          <w:color w:val="333333"/>
          <w:shd w:val="clear" w:fill="FEFEFE"/>
        </w:rPr>
        <w:t>日—</w:t>
      </w: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eastAsia="zh-CN"/>
        </w:rPr>
        <w:t>3</w:t>
      </w:r>
      <w:r>
        <w:rPr>
          <w:rFonts w:hint="eastAsia" w:ascii="宋体" w:hAnsi="宋体" w:eastAsia="宋体" w:cs="宋体"/>
          <w:color w:val="333333"/>
          <w:shd w:val="clear" w:fill="FEFEFE"/>
        </w:rPr>
        <w:t>年</w:t>
      </w:r>
      <w:r>
        <w:rPr>
          <w:rFonts w:hint="eastAsia" w:ascii="宋体" w:hAnsi="宋体" w:eastAsia="宋体" w:cs="宋体"/>
          <w:color w:val="333333"/>
          <w:shd w:val="clear" w:fill="FEFEFE"/>
          <w:lang w:val="en-US"/>
        </w:rPr>
        <w:t>12</w:t>
      </w:r>
      <w:r>
        <w:rPr>
          <w:rFonts w:hint="eastAsia" w:ascii="宋体" w:hAnsi="宋体" w:eastAsia="宋体" w:cs="宋体"/>
          <w:color w:val="333333"/>
          <w:shd w:val="clear" w:fill="FEFEFE"/>
        </w:rPr>
        <w:t>月</w:t>
      </w:r>
      <w:r>
        <w:rPr>
          <w:rFonts w:hint="eastAsia" w:ascii="宋体" w:hAnsi="宋体" w:eastAsia="宋体" w:cs="宋体"/>
          <w:color w:val="333333"/>
          <w:shd w:val="clear" w:fill="FEFEFE"/>
          <w:lang w:val="en-US"/>
        </w:rPr>
        <w:t>31</w:t>
      </w:r>
      <w:r>
        <w:rPr>
          <w:rFonts w:hint="eastAsia" w:ascii="宋体" w:hAnsi="宋体" w:eastAsia="宋体" w:cs="宋体"/>
          <w:color w:val="333333"/>
          <w:shd w:val="clear" w:fill="FEFEFE"/>
        </w:rPr>
        <w:t>日。报告的电子版可通过白山市人民政府网站进行查阅，网址：</w:t>
      </w:r>
      <w:r>
        <w:rPr>
          <w:rFonts w:hint="eastAsia" w:ascii="宋体" w:hAnsi="宋体" w:eastAsia="宋体" w:cs="宋体"/>
          <w:color w:val="333333"/>
          <w:shd w:val="clear" w:fill="FEFEFE"/>
          <w:lang w:val="en-US"/>
        </w:rPr>
        <w:t>http://xxgk.cbs.gov.cn/zcbm/fgw/zsjxxgkml/</w:t>
      </w:r>
      <w:r>
        <w:rPr>
          <w:rFonts w:hint="eastAsia" w:ascii="宋体" w:hAnsi="宋体" w:eastAsia="宋体" w:cs="宋体"/>
          <w:color w:val="333333"/>
          <w:shd w:val="clear" w:fill="FEFEFE"/>
        </w:rPr>
        <w:t>。白山市发展和改革委员会联系方式：联系电话：</w:t>
      </w:r>
      <w:r>
        <w:rPr>
          <w:rFonts w:hint="eastAsia" w:ascii="宋体" w:hAnsi="宋体" w:eastAsia="宋体" w:cs="宋体"/>
          <w:color w:val="333333"/>
          <w:shd w:val="clear" w:fill="FEFEFE"/>
          <w:lang w:val="en-US"/>
        </w:rPr>
        <w:t>0439-3224486</w:t>
      </w:r>
      <w:r>
        <w:rPr>
          <w:rFonts w:hint="eastAsia" w:ascii="宋体" w:hAnsi="宋体" w:eastAsia="宋体" w:cs="宋体"/>
          <w:color w:val="333333"/>
          <w:shd w:val="clear" w:fill="FEFEFE"/>
        </w:rPr>
        <w:t>；传真号码：</w:t>
      </w:r>
      <w:r>
        <w:rPr>
          <w:rFonts w:hint="eastAsia" w:ascii="宋体" w:hAnsi="宋体" w:eastAsia="宋体" w:cs="宋体"/>
          <w:color w:val="333333"/>
          <w:shd w:val="clear" w:fill="FEFEFE"/>
          <w:lang w:val="en-US"/>
        </w:rPr>
        <w:t>0439-3224486</w:t>
      </w:r>
      <w:r>
        <w:rPr>
          <w:rFonts w:hint="eastAsia" w:ascii="宋体" w:hAnsi="宋体" w:eastAsia="宋体" w:cs="宋体"/>
          <w:color w:val="333333"/>
          <w:shd w:val="clear" w:fill="FEFEFE"/>
        </w:rPr>
        <w:t>，邮编：</w:t>
      </w:r>
      <w:r>
        <w:rPr>
          <w:rFonts w:hint="eastAsia" w:ascii="宋体" w:hAnsi="宋体" w:eastAsia="宋体" w:cs="宋体"/>
          <w:color w:val="333333"/>
          <w:shd w:val="clear" w:fill="FEFEFE"/>
          <w:lang w:val="en-US"/>
        </w:rPr>
        <w:t>134300</w:t>
      </w:r>
      <w:r>
        <w:rPr>
          <w:rFonts w:hint="eastAsia" w:ascii="宋体" w:hAnsi="宋体" w:eastAsia="宋体" w:cs="宋体"/>
          <w:color w:val="333333"/>
          <w:shd w:val="clear" w:fill="FEFEFE"/>
        </w:rPr>
        <w:t>，电子邮箱地址：</w:t>
      </w:r>
      <w:r>
        <w:rPr>
          <w:rFonts w:hint="eastAsia" w:ascii="宋体" w:hAnsi="宋体" w:eastAsia="宋体" w:cs="宋体"/>
          <w:color w:val="333333"/>
          <w:shd w:val="clear" w:fill="FEFEFE"/>
          <w:lang w:val="en-US"/>
        </w:rPr>
        <w:t>bssfgwzhk@163.com</w:t>
      </w:r>
      <w:r>
        <w:rPr>
          <w:rFonts w:hint="eastAsia" w:ascii="宋体" w:hAnsi="宋体" w:eastAsia="宋体" w:cs="宋体"/>
          <w:color w:val="333333"/>
          <w:shd w:val="clear" w:fill="FEFEFE"/>
        </w:rPr>
        <w:t>，地址：白山市长白山大街</w:t>
      </w:r>
      <w:r>
        <w:rPr>
          <w:rFonts w:hint="eastAsia" w:ascii="宋体" w:hAnsi="宋体" w:eastAsia="宋体" w:cs="宋体"/>
          <w:color w:val="333333"/>
          <w:shd w:val="clear" w:fill="FEFEFE"/>
          <w:lang w:val="en-US"/>
        </w:rPr>
        <w:t>3776</w:t>
      </w:r>
      <w:r>
        <w:rPr>
          <w:rFonts w:hint="eastAsia" w:ascii="宋体" w:hAnsi="宋体" w:eastAsia="宋体" w:cs="宋体"/>
          <w:color w:val="333333"/>
          <w:shd w:val="clear" w:fill="FEFEFE"/>
        </w:rPr>
        <w:t>号。</w:t>
      </w:r>
      <w:r>
        <w:rPr>
          <w:rStyle w:val="7"/>
          <w:rFonts w:hint="eastAsia" w:ascii="宋体" w:hAnsi="宋体" w:eastAsia="宋体" w:cs="宋体"/>
          <w:color w:val="333333"/>
          <w:shd w:val="clear" w:fill="FEFEFE"/>
        </w:rPr>
        <w:drawing>
          <wp:inline distT="0" distB="0" distL="114300" distR="114300">
            <wp:extent cx="9525" cy="9525"/>
            <wp:effectExtent l="0" t="0" r="0" b="0"/>
            <wp:docPr id="1" name="图片 1"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true"/>
                    </pic:cNvPicPr>
                  </pic:nvPicPr>
                  <pic:blipFill>
                    <a:blip r:embed="rId4"/>
                    <a:stretch>
                      <a:fillRect/>
                    </a:stretch>
                  </pic:blipFill>
                  <pic:spPr>
                    <a:xfrm>
                      <a:off x="0" y="0"/>
                      <a:ext cx="9525" cy="9525"/>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ind w:left="0" w:right="0" w:firstLine="482"/>
        <w:jc w:val="left"/>
      </w:pPr>
      <w:r>
        <w:rPr>
          <w:rFonts w:hint="eastAsia" w:ascii="宋体" w:hAnsi="宋体" w:eastAsia="宋体" w:cs="宋体"/>
          <w:b/>
          <w:bCs/>
          <w:kern w:val="0"/>
          <w:sz w:val="24"/>
          <w:szCs w:val="24"/>
          <w:lang w:val="en-US" w:eastAsia="zh-CN" w:bidi="ar"/>
        </w:rPr>
        <w:t>一、总体情况</w:t>
      </w:r>
    </w:p>
    <w:p>
      <w:pPr>
        <w:pStyle w:val="3"/>
        <w:keepNext w:val="0"/>
        <w:keepLines w:val="0"/>
        <w:widowControl/>
        <w:suppressLineNumbers w:val="0"/>
        <w:shd w:val="clear" w:fill="FEFEFE"/>
        <w:wordWrap w:val="0"/>
        <w:spacing w:before="0" w:beforeAutospacing="0" w:after="0" w:afterAutospacing="0" w:line="432" w:lineRule="auto"/>
        <w:ind w:left="0" w:right="0" w:firstLine="480"/>
        <w:jc w:val="both"/>
        <w:rPr>
          <w:rFonts w:hint="eastAsia" w:ascii="宋体" w:hAnsi="宋体" w:eastAsia="宋体" w:cs="宋体"/>
          <w:color w:val="000000"/>
          <w:shd w:val="clear" w:fill="FFFFFF"/>
          <w:lang w:eastAsia="zh-CN"/>
        </w:rPr>
      </w:pPr>
      <w:r>
        <w:rPr>
          <w:rFonts w:hint="eastAsia" w:ascii="宋体" w:hAnsi="宋体" w:eastAsia="宋体" w:cs="宋体"/>
          <w:color w:val="333333"/>
          <w:shd w:val="clear" w:fill="FEFEFE"/>
        </w:rPr>
        <w:t>白山市发展和改革委员会</w:t>
      </w:r>
      <w:r>
        <w:rPr>
          <w:rFonts w:hint="eastAsia" w:ascii="宋体" w:hAnsi="宋体" w:eastAsia="宋体" w:cs="宋体"/>
          <w:color w:val="000000"/>
          <w:shd w:val="clear" w:fill="FFFFFF"/>
        </w:rPr>
        <w:t>积极贯彻落实《中华人民共和国政府信息公开条例》，持续推进政务公开信息化、标准化、清单化。结合工作实际，进一步完善政府信息公开指南和政府信息公开目录</w:t>
      </w:r>
      <w:r>
        <w:rPr>
          <w:rFonts w:hint="eastAsia" w:ascii="宋体" w:hAnsi="宋体" w:eastAsia="宋体" w:cs="宋体"/>
          <w:color w:val="000000"/>
          <w:shd w:val="clear" w:fill="FFFFFF"/>
          <w:lang w:eastAsia="zh-CN"/>
        </w:rPr>
        <w:t>。</w:t>
      </w:r>
    </w:p>
    <w:p>
      <w:pPr>
        <w:pStyle w:val="3"/>
        <w:keepNext w:val="0"/>
        <w:keepLines w:val="0"/>
        <w:widowControl/>
        <w:suppressLineNumbers w:val="0"/>
        <w:shd w:val="clear" w:fill="FEFEFE"/>
        <w:wordWrap w:val="0"/>
        <w:spacing w:before="0" w:beforeAutospacing="0" w:after="0" w:afterAutospacing="0" w:line="432" w:lineRule="auto"/>
        <w:ind w:left="0" w:right="0" w:firstLine="480"/>
        <w:jc w:val="both"/>
      </w:pPr>
      <w:r>
        <w:rPr>
          <w:rFonts w:hint="eastAsia" w:ascii="宋体" w:hAnsi="宋体" w:eastAsia="宋体" w:cs="宋体"/>
          <w:shd w:val="clear" w:fill="FEFEFE"/>
        </w:rPr>
        <w:t>（一）组织推动政府信息公开工作。</w:t>
      </w:r>
      <w:r>
        <w:rPr>
          <w:rFonts w:hint="eastAsia" w:ascii="宋体" w:hAnsi="宋体" w:eastAsia="宋体" w:cs="宋体"/>
          <w:color w:val="333333"/>
          <w:shd w:val="clear" w:fill="FEFEFE"/>
        </w:rPr>
        <w:t>我委政府信息公开工作由主要领导亲自抓，分管领导具体负责落实，责任科室组织实施，成立了领导小组，相关科室在领导小组的协调下各司其职，齐抓共管。根据各科室职能特点，进一步细化完善了推进政府信息公开工作的相关措施，明确由委信息科负责信息更新，制定完善了信息公开的工作流程等，坚持把政府信息公开作为政务公开的重要内容，加强与人民群众进行沟通交流，主动搞好信息服务，让广大人民群众更多地知晓、关注、参与、监督发改部门的重大政务活动。</w:t>
      </w:r>
    </w:p>
    <w:p>
      <w:pPr>
        <w:numPr>
          <w:ilvl w:val="0"/>
          <w:numId w:val="0"/>
        </w:numPr>
        <w:ind w:firstLine="640"/>
        <w:jc w:val="both"/>
        <w:rPr>
          <w:rFonts w:hint="eastAsia" w:ascii="宋体" w:hAnsi="宋体" w:eastAsia="宋体" w:cs="宋体"/>
          <w:b/>
          <w:bCs/>
          <w:kern w:val="0"/>
          <w:sz w:val="24"/>
          <w:szCs w:val="24"/>
          <w:lang w:val="en-US" w:eastAsia="zh-CN" w:bidi="ar"/>
        </w:rPr>
      </w:pPr>
      <w:r>
        <w:rPr>
          <w:rFonts w:hint="eastAsia" w:ascii="宋体" w:hAnsi="宋体" w:eastAsia="宋体" w:cs="宋体"/>
          <w:shd w:val="clear" w:fill="FEFEFE"/>
        </w:rPr>
        <w:t>（二）积极推动政府信息主动公开。</w:t>
      </w:r>
      <w:r>
        <w:rPr>
          <w:rFonts w:hint="eastAsia" w:asciiTheme="minorEastAsia" w:hAnsiTheme="minorEastAsia" w:eastAsiaTheme="minorEastAsia" w:cstheme="minorEastAsia"/>
          <w:b w:val="0"/>
          <w:bCs w:val="0"/>
          <w:sz w:val="24"/>
          <w:szCs w:val="24"/>
          <w:lang w:val="en-US" w:eastAsia="zh-CN"/>
        </w:rPr>
        <w:t>按照《吉林省人民政府办公厅关于印发吉林省推进重大建设项目批准和实施领域政府信息公开工作实施方案的通知》</w:t>
      </w:r>
      <w:bookmarkStart w:id="0" w:name="_GoBack"/>
      <w:bookmarkEnd w:id="0"/>
      <w:r>
        <w:rPr>
          <w:rFonts w:hint="eastAsia" w:asciiTheme="minorEastAsia" w:hAnsiTheme="minorEastAsia" w:eastAsiaTheme="minorEastAsia" w:cstheme="minorEastAsia"/>
          <w:b w:val="0"/>
          <w:bCs w:val="0"/>
          <w:sz w:val="24"/>
          <w:szCs w:val="24"/>
          <w:lang w:val="en-US" w:eastAsia="zh-CN"/>
        </w:rPr>
        <w:t>要求，我委主要负责公开项目建议书审批结果、可行性研究报告审批结果、初步设计方案和投资概算审批结果、项目核准结果、节能审查意见等，我委已经按照要求进行上传。</w:t>
      </w:r>
    </w:p>
    <w:p>
      <w:pPr>
        <w:pStyle w:val="3"/>
        <w:keepNext w:val="0"/>
        <w:keepLines w:val="0"/>
        <w:widowControl/>
        <w:suppressLineNumbers w:val="0"/>
        <w:shd w:val="clear" w:fill="FEFEFE"/>
        <w:wordWrap w:val="0"/>
        <w:spacing w:before="0" w:beforeAutospacing="0" w:after="0" w:afterAutospacing="0"/>
        <w:ind w:left="0" w:right="0" w:firstLine="480"/>
        <w:jc w:val="both"/>
      </w:pP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eastAsia="zh-CN"/>
        </w:rPr>
        <w:t>3</w:t>
      </w:r>
      <w:r>
        <w:rPr>
          <w:rFonts w:hint="eastAsia" w:ascii="宋体" w:hAnsi="宋体" w:eastAsia="宋体" w:cs="宋体"/>
          <w:color w:val="333333"/>
          <w:shd w:val="clear" w:fill="FEFEFE"/>
        </w:rPr>
        <w:t>年在白山市政府网站信息公开专栏政务公开信息公开发布</w:t>
      </w:r>
      <w:r>
        <w:rPr>
          <w:rFonts w:hint="eastAsia" w:ascii="宋体" w:hAnsi="宋体" w:eastAsia="宋体" w:cs="宋体"/>
          <w:color w:val="333333"/>
          <w:shd w:val="clear" w:fill="FEFEFE"/>
          <w:lang w:val="en-US" w:eastAsia="zh-CN"/>
        </w:rPr>
        <w:t>106</w:t>
      </w:r>
      <w:r>
        <w:rPr>
          <w:rFonts w:hint="eastAsia" w:ascii="宋体" w:hAnsi="宋体" w:eastAsia="宋体" w:cs="宋体"/>
          <w:color w:val="333333"/>
          <w:shd w:val="clear" w:fill="FEFEFE"/>
        </w:rPr>
        <w:t>条。</w:t>
      </w:r>
    </w:p>
    <w:p>
      <w:pPr>
        <w:keepNext w:val="0"/>
        <w:keepLines w:val="0"/>
        <w:widowControl/>
        <w:suppressLineNumbers w:val="0"/>
        <w:wordWrap w:val="0"/>
        <w:spacing w:before="0" w:beforeAutospacing="0" w:after="0" w:afterAutospacing="0"/>
        <w:ind w:left="0" w:right="0" w:firstLine="480"/>
        <w:jc w:val="left"/>
      </w:pPr>
      <w:r>
        <w:rPr>
          <w:rFonts w:hint="eastAsia" w:ascii="宋体" w:hAnsi="宋体" w:eastAsia="宋体" w:cs="宋体"/>
          <w:kern w:val="0"/>
          <w:sz w:val="24"/>
          <w:szCs w:val="24"/>
          <w:lang w:val="en-US" w:eastAsia="zh-CN" w:bidi="ar"/>
        </w:rPr>
        <w:t>（三）认真规范处理依申请公开。</w:t>
      </w:r>
      <w:r>
        <w:rPr>
          <w:rFonts w:hint="eastAsia" w:ascii="宋体" w:hAnsi="宋体" w:eastAsia="宋体" w:cs="宋体"/>
          <w:color w:val="000000"/>
          <w:kern w:val="0"/>
          <w:sz w:val="24"/>
          <w:szCs w:val="24"/>
          <w:shd w:val="clear" w:fill="FFFFFF"/>
          <w:lang w:val="en-US" w:eastAsia="zh-CN" w:bidi="ar"/>
        </w:rPr>
        <w:t>不断拓宽依申请公开渠道,妥善处理群众依申请公开政务事项，最大限度保障群众合法诉求，提高政务公开透明度。按规定、按流程、按期依法做好受理、答复、送达和登记备案工作。</w:t>
      </w:r>
    </w:p>
    <w:p>
      <w:pPr>
        <w:pStyle w:val="3"/>
        <w:keepNext w:val="0"/>
        <w:keepLines w:val="0"/>
        <w:widowControl/>
        <w:suppressLineNumbers w:val="0"/>
        <w:shd w:val="clear" w:fill="FEFEFE"/>
        <w:wordWrap w:val="0"/>
        <w:spacing w:before="0" w:beforeAutospacing="0" w:after="0" w:afterAutospacing="0"/>
        <w:ind w:left="0" w:right="0" w:firstLine="480"/>
        <w:jc w:val="both"/>
      </w:pPr>
      <w:r>
        <w:rPr>
          <w:rFonts w:hint="eastAsia" w:ascii="宋体" w:hAnsi="宋体" w:eastAsia="宋体" w:cs="宋体"/>
          <w:shd w:val="clear" w:fill="FEFEFE"/>
        </w:rPr>
        <w:t>（四）强化政府信息公开平台内容。</w:t>
      </w:r>
      <w:r>
        <w:rPr>
          <w:rFonts w:hint="eastAsia" w:ascii="宋体" w:hAnsi="宋体" w:eastAsia="宋体" w:cs="宋体"/>
          <w:color w:val="333333"/>
          <w:shd w:val="clear" w:fill="FEFEFE"/>
        </w:rPr>
        <w:t>突出重点，建立健全工作机制。</w:t>
      </w:r>
      <w:r>
        <w:rPr>
          <w:rFonts w:hint="eastAsia" w:ascii="宋体" w:hAnsi="宋体" w:eastAsia="宋体" w:cs="宋体"/>
          <w:color w:val="333333"/>
          <w:shd w:val="clear" w:fill="FEFEFE"/>
          <w:lang w:val="en-US"/>
        </w:rPr>
        <w:t>202</w:t>
      </w:r>
      <w:r>
        <w:rPr>
          <w:rFonts w:hint="default" w:ascii="宋体" w:hAnsi="宋体" w:eastAsia="宋体" w:cs="宋体"/>
          <w:color w:val="333333"/>
          <w:shd w:val="clear" w:fill="FEFEFE"/>
          <w:lang w:val="en"/>
        </w:rPr>
        <w:t>3</w:t>
      </w:r>
      <w:r>
        <w:rPr>
          <w:rFonts w:hint="eastAsia" w:ascii="宋体" w:hAnsi="宋体" w:eastAsia="宋体" w:cs="宋体"/>
          <w:color w:val="333333"/>
          <w:shd w:val="clear" w:fill="FEFEFE"/>
        </w:rPr>
        <w:t>年我委重点推进信息公开工作，明确要求委内各科室根据自身特点，采用多种形式，公开办事事项、办事程序等，推进信息公开工作。把重大事项、重大活动、重大问题、改善民生等方面确定为信息公开的重点内容。认真完善文件梳理工作，对相关法规规章和规范性文件及时予以公开。</w:t>
      </w:r>
    </w:p>
    <w:p>
      <w:pPr>
        <w:pStyle w:val="3"/>
        <w:keepNext w:val="0"/>
        <w:keepLines w:val="0"/>
        <w:widowControl/>
        <w:suppressLineNumbers w:val="0"/>
        <w:shd w:val="clear" w:fill="FEFEFE"/>
        <w:wordWrap w:val="0"/>
        <w:spacing w:before="0" w:beforeAutospacing="0" w:after="0" w:afterAutospacing="0"/>
        <w:ind w:left="0" w:right="0" w:firstLine="480"/>
        <w:jc w:val="both"/>
      </w:pPr>
      <w:r>
        <w:rPr>
          <w:rFonts w:hint="eastAsia" w:ascii="宋体" w:hAnsi="宋体" w:eastAsia="宋体" w:cs="宋体"/>
          <w:shd w:val="clear" w:fill="FEFEFE"/>
        </w:rPr>
        <w:t>（五）做好宣传培训评估考核等基础工作。</w:t>
      </w:r>
      <w:r>
        <w:rPr>
          <w:rFonts w:hint="eastAsia" w:ascii="宋体" w:hAnsi="宋体" w:eastAsia="宋体" w:cs="宋体"/>
          <w:color w:val="333333"/>
          <w:shd w:val="clear" w:fill="FEFEFE"/>
        </w:rPr>
        <w:t>加强业务培训，提高信息公开水平。积极组织相关工作人员参加省、市举办的有关政务公开的业务培训，不断提高做好政府信息公开工作的能力。</w:t>
      </w:r>
      <w:r>
        <w:rPr>
          <w:rFonts w:hint="eastAsia" w:ascii="宋体" w:hAnsi="宋体" w:eastAsia="宋体" w:cs="宋体"/>
          <w:kern w:val="0"/>
          <w:sz w:val="24"/>
          <w:szCs w:val="24"/>
          <w:lang w:val="en-US" w:eastAsia="zh-CN" w:bidi="ar"/>
        </w:rPr>
        <w:t> </w:t>
      </w:r>
    </w:p>
    <w:p>
      <w:pPr>
        <w:keepNext w:val="0"/>
        <w:keepLines w:val="0"/>
        <w:widowControl/>
        <w:suppressLineNumbers w:val="0"/>
        <w:wordWrap w:val="0"/>
        <w:spacing w:before="0" w:beforeAutospacing="0" w:after="0" w:afterAutospacing="0"/>
        <w:ind w:left="0" w:right="0" w:firstLine="482"/>
        <w:jc w:val="left"/>
      </w:pPr>
      <w:r>
        <w:rPr>
          <w:rFonts w:hint="eastAsia" w:ascii="宋体" w:hAnsi="宋体" w:eastAsia="宋体" w:cs="宋体"/>
          <w:b/>
          <w:bCs/>
          <w:kern w:val="0"/>
          <w:sz w:val="24"/>
          <w:szCs w:val="24"/>
          <w:lang w:val="en-US" w:eastAsia="zh-CN" w:bidi="ar"/>
        </w:rPr>
        <w:t>二、主动公开政府信息情况</w:t>
      </w:r>
    </w:p>
    <w:tbl>
      <w:tblPr>
        <w:tblStyle w:val="4"/>
        <w:tblW w:w="901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461"/>
        <w:gridCol w:w="2184"/>
        <w:gridCol w:w="2184"/>
        <w:gridCol w:w="2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184" w:type="dxa"/>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本年制发件数</w:t>
            </w:r>
          </w:p>
        </w:tc>
        <w:tc>
          <w:tcPr>
            <w:tcW w:w="218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184"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218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c>
          <w:tcPr>
            <w:tcW w:w="2185" w:type="dxa"/>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rPr>
                <w:rFonts w:hint="default"/>
                <w:lang w:val="en"/>
              </w:rPr>
            </w:pPr>
            <w:r>
              <w:rPr>
                <w:rFonts w:hint="default"/>
                <w:lang w:val="en"/>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53" w:type="dxa"/>
            <w:gridSpan w:val="3"/>
            <w:tcBorders>
              <w:top w:val="single" w:color="auto" w:sz="8" w:space="0"/>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6553" w:type="dxa"/>
            <w:gridSpan w:val="3"/>
            <w:tcBorders>
              <w:top w:val="nil"/>
              <w:left w:val="nil"/>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FFFFFF"/>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6553" w:type="dxa"/>
            <w:gridSpan w:val="3"/>
            <w:tcBorders>
              <w:top w:val="nil"/>
              <w:left w:val="nil"/>
              <w:bottom w:val="single" w:color="auto" w:sz="8" w:space="0"/>
              <w:right w:val="single" w:color="000000" w:sz="8" w:space="0"/>
            </w:tcBorders>
            <w:shd w:val="clear" w:color="auto" w:fill="auto"/>
            <w:noWrap/>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0</w:t>
            </w:r>
          </w:p>
        </w:tc>
      </w:tr>
    </w:tbl>
    <w:p>
      <w:pPr>
        <w:keepNext w:val="0"/>
        <w:keepLines w:val="0"/>
        <w:widowControl/>
        <w:suppressLineNumbers w:val="0"/>
        <w:wordWrap w:val="0"/>
        <w:spacing w:before="0" w:beforeAutospacing="0" w:after="0" w:afterAutospacing="0"/>
        <w:ind w:left="0" w:right="0" w:firstLine="482"/>
        <w:jc w:val="left"/>
      </w:pPr>
      <w:r>
        <w:rPr>
          <w:rFonts w:hint="eastAsia" w:ascii="宋体" w:hAnsi="宋体" w:eastAsia="宋体" w:cs="宋体"/>
          <w:b/>
          <w:bCs/>
          <w:kern w:val="0"/>
          <w:sz w:val="24"/>
          <w:szCs w:val="24"/>
          <w:lang w:val="en-US" w:eastAsia="zh-CN" w:bidi="ar"/>
        </w:rPr>
        <w:t>三、收到和处理政府信息公开申请情况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17"/>
        <w:gridCol w:w="854"/>
        <w:gridCol w:w="2216"/>
        <w:gridCol w:w="683"/>
        <w:gridCol w:w="755"/>
        <w:gridCol w:w="755"/>
        <w:gridCol w:w="925"/>
        <w:gridCol w:w="861"/>
        <w:gridCol w:w="711"/>
        <w:gridCol w:w="6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ascii="楷体" w:hAnsi="楷体" w:eastAsia="楷体" w:cs="楷体"/>
                <w:kern w:val="0"/>
                <w:sz w:val="20"/>
                <w:szCs w:val="20"/>
                <w:lang w:val="en-US" w:eastAsia="zh-CN" w:bidi="ar"/>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83"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自</w:t>
            </w:r>
          </w:p>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然</w:t>
            </w:r>
          </w:p>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人</w:t>
            </w:r>
          </w:p>
        </w:tc>
        <w:tc>
          <w:tcPr>
            <w:tcW w:w="400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9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83"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商业企业</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科研机构</w:t>
            </w:r>
          </w:p>
        </w:tc>
        <w:tc>
          <w:tcPr>
            <w:tcW w:w="92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86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711"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9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1"/>
                <w:szCs w:val="21"/>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 </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三、</w:t>
            </w:r>
          </w:p>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本年度办理结果</w:t>
            </w: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c>
          <w:tcPr>
            <w:tcW w:w="694"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1"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8"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7"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5"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80"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0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5.要求行政机关确认或重新出具已获取信息</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restart"/>
            <w:tcBorders>
              <w:top w:val="nil"/>
              <w:left w:val="nil"/>
              <w:bottom w:val="nil"/>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2"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854" w:type="dxa"/>
            <w:vMerge w:val="continue"/>
            <w:tcBorders>
              <w:top w:val="nil"/>
              <w:left w:val="nil"/>
              <w:bottom w:val="nil"/>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221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4" w:hRule="atLeast"/>
          <w:jc w:val="center"/>
        </w:trPr>
        <w:tc>
          <w:tcPr>
            <w:tcW w:w="617"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3070" w:type="dxa"/>
            <w:gridSpan w:val="2"/>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default" w:ascii="Calibri" w:hAnsi="Calibri" w:eastAsia="宋体" w:cs="Calibri"/>
                <w:kern w:val="0"/>
                <w:sz w:val="20"/>
                <w:szCs w:val="20"/>
                <w:lang w:val="en-US" w:eastAsia="zh-CN" w:bidi="ar"/>
              </w:rPr>
              <w:t> </w:t>
            </w:r>
          </w:p>
        </w:tc>
        <w:tc>
          <w:tcPr>
            <w:tcW w:w="75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92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86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711"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9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bl>
    <w:p>
      <w:pPr>
        <w:keepNext w:val="0"/>
        <w:keepLines w:val="0"/>
        <w:widowControl/>
        <w:suppressLineNumbers w:val="0"/>
        <w:wordWrap w:val="0"/>
        <w:spacing w:before="0" w:beforeAutospacing="0" w:after="0" w:afterAutospacing="0"/>
        <w:ind w:left="0" w:right="0" w:firstLine="482"/>
        <w:jc w:val="left"/>
      </w:pPr>
      <w:r>
        <w:rPr>
          <w:rFonts w:hint="eastAsia" w:ascii="宋体" w:hAnsi="宋体" w:eastAsia="宋体" w:cs="宋体"/>
          <w:b/>
          <w:bCs/>
          <w:kern w:val="0"/>
          <w:sz w:val="24"/>
          <w:szCs w:val="24"/>
          <w:lang w:val="en-US" w:eastAsia="zh-CN" w:bidi="ar"/>
        </w:rPr>
        <w:t>四、政府信息公开行政复议、行政诉讼情况</w:t>
      </w:r>
    </w:p>
    <w:tbl>
      <w:tblPr>
        <w:tblStyle w:val="4"/>
        <w:tblW w:w="90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rPr>
                <w:rFonts w:hint="eastAsia" w:ascii="宋体" w:hAnsi="宋体" w:eastAsia="宋体" w:cs="宋体"/>
                <w:sz w:val="24"/>
                <w:szCs w:val="24"/>
              </w:rPr>
            </w:pP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widowControl/>
              <w:suppressLineNumbers w:val="0"/>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6" w:hRule="atLeast"/>
          <w:jc w:val="center"/>
        </w:trPr>
        <w:tc>
          <w:tcPr>
            <w:tcW w:w="604"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58"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55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5"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c>
          <w:tcPr>
            <w:tcW w:w="60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top"/>
          </w:tcPr>
          <w:p>
            <w:pPr>
              <w:keepNext w:val="0"/>
              <w:keepLines w:val="0"/>
              <w:widowControl/>
              <w:suppressLineNumbers w:val="0"/>
              <w:spacing w:before="0" w:beforeAutospacing="0" w:after="0" w:afterAutospacing="0"/>
              <w:ind w:left="0" w:right="0"/>
              <w:jc w:val="left"/>
            </w:pPr>
            <w:r>
              <w:rPr>
                <w:rFonts w:hint="eastAsia" w:ascii="宋体" w:hAnsi="宋体" w:eastAsia="宋体" w:cs="宋体"/>
                <w:kern w:val="0"/>
                <w:sz w:val="24"/>
                <w:szCs w:val="24"/>
                <w:lang w:val="en-US" w:eastAsia="zh-CN" w:bidi="ar"/>
              </w:rPr>
              <w:t>0</w:t>
            </w:r>
          </w:p>
        </w:tc>
      </w:tr>
    </w:tbl>
    <w:p>
      <w:pPr>
        <w:keepNext w:val="0"/>
        <w:keepLines w:val="0"/>
        <w:widowControl/>
        <w:suppressLineNumbers w:val="0"/>
        <w:wordWrap w:val="0"/>
        <w:spacing w:before="0" w:beforeAutospacing="0" w:after="0" w:afterAutospacing="0"/>
        <w:ind w:left="0" w:right="0" w:firstLine="480"/>
        <w:jc w:val="left"/>
      </w:pPr>
      <w:r>
        <w:rPr>
          <w:rFonts w:hint="eastAsia" w:ascii="宋体" w:hAnsi="宋体" w:eastAsia="宋体" w:cs="宋体"/>
          <w:b/>
          <w:bCs/>
          <w:kern w:val="0"/>
          <w:sz w:val="24"/>
          <w:szCs w:val="24"/>
          <w:lang w:val="en-US" w:eastAsia="zh-CN" w:bidi="ar"/>
        </w:rPr>
        <w:t>五、存在的问题及改进情况</w:t>
      </w:r>
    </w:p>
    <w:p>
      <w:pPr>
        <w:numPr>
          <w:ilvl w:val="0"/>
          <w:numId w:val="0"/>
        </w:numPr>
        <w:ind w:firstLine="640"/>
        <w:jc w:val="both"/>
        <w:rPr>
          <w:rFonts w:hint="eastAsia" w:ascii="宋体" w:hAnsi="宋体" w:eastAsia="宋体" w:cs="宋体"/>
          <w:b/>
          <w:bCs/>
          <w:kern w:val="0"/>
          <w:sz w:val="24"/>
          <w:szCs w:val="24"/>
          <w:lang w:val="en-US" w:eastAsia="zh-CN" w:bidi="ar"/>
        </w:rPr>
      </w:pPr>
      <w:r>
        <w:rPr>
          <w:rFonts w:hint="eastAsia" w:asciiTheme="minorEastAsia" w:hAnsiTheme="minorEastAsia" w:eastAsiaTheme="minorEastAsia" w:cstheme="minorEastAsia"/>
          <w:b w:val="0"/>
          <w:bCs w:val="0"/>
          <w:sz w:val="24"/>
          <w:szCs w:val="24"/>
          <w:lang w:val="en" w:eastAsia="zh-CN"/>
        </w:rPr>
        <w:t>1、</w:t>
      </w:r>
      <w:r>
        <w:rPr>
          <w:rFonts w:hint="eastAsia" w:asciiTheme="minorEastAsia" w:hAnsiTheme="minorEastAsia" w:eastAsiaTheme="minorEastAsia" w:cstheme="minorEastAsia"/>
          <w:b w:val="0"/>
          <w:bCs w:val="0"/>
          <w:sz w:val="24"/>
          <w:szCs w:val="24"/>
          <w:lang w:val="en-US" w:eastAsia="zh-CN"/>
        </w:rPr>
        <w:t>对2022年重大项目目录清单进行修改完善，将2023年重大项目目录清单完成录入工作，安排专人定期进行更新。</w:t>
      </w:r>
    </w:p>
    <w:p>
      <w:pPr>
        <w:keepNext w:val="0"/>
        <w:keepLines w:val="0"/>
        <w:widowControl/>
        <w:suppressLineNumbers w:val="0"/>
        <w:wordWrap w:val="0"/>
        <w:spacing w:before="0" w:beforeAutospacing="0" w:after="0" w:afterAutospacing="0"/>
        <w:ind w:left="0" w:right="0" w:firstLine="480"/>
        <w:jc w:val="left"/>
        <w:rPr>
          <w:b w:val="0"/>
          <w:bCs w:val="0"/>
        </w:rPr>
      </w:pPr>
      <w:r>
        <w:rPr>
          <w:rFonts w:hint="eastAsia" w:ascii="宋体" w:hAnsi="宋体" w:eastAsia="宋体" w:cs="宋体"/>
          <w:b/>
          <w:bCs/>
          <w:kern w:val="0"/>
          <w:sz w:val="24"/>
          <w:szCs w:val="24"/>
          <w:lang w:val="en-US" w:eastAsia="zh-CN" w:bidi="ar"/>
        </w:rPr>
        <w:t> </w:t>
      </w:r>
      <w:r>
        <w:rPr>
          <w:rFonts w:hint="eastAsia" w:ascii="宋体" w:hAnsi="宋体" w:eastAsia="宋体" w:cs="宋体"/>
          <w:b w:val="0"/>
          <w:bCs w:val="0"/>
          <w:kern w:val="0"/>
          <w:sz w:val="24"/>
          <w:szCs w:val="24"/>
          <w:lang w:val="en-US" w:eastAsia="zh-CN" w:bidi="ar"/>
        </w:rPr>
        <w:t>2、信息工作人员素质有待提高。制约信息报送质量的关键因素，是少数信息员信息意识不强，文字功底不深，抓不住工作的重点和亮点，报送的信息起不到应有的效果，同时亟待提高各相关部门对信息公开工作认识。</w:t>
      </w:r>
    </w:p>
    <w:p>
      <w:pPr>
        <w:keepNext w:val="0"/>
        <w:keepLines w:val="0"/>
        <w:widowControl/>
        <w:suppressLineNumbers w:val="0"/>
        <w:wordWrap w:val="0"/>
        <w:spacing w:before="0" w:beforeAutospacing="0" w:after="0" w:afterAutospacing="0"/>
        <w:ind w:left="0" w:right="0" w:firstLine="480"/>
        <w:jc w:val="left"/>
        <w:rPr>
          <w:b w:val="0"/>
          <w:bCs w:val="0"/>
        </w:rPr>
      </w:pPr>
      <w:r>
        <w:rPr>
          <w:rFonts w:hint="eastAsia" w:ascii="宋体" w:hAnsi="宋体" w:eastAsia="宋体" w:cs="宋体"/>
          <w:b w:val="0"/>
          <w:bCs w:val="0"/>
          <w:kern w:val="0"/>
          <w:sz w:val="24"/>
          <w:szCs w:val="24"/>
          <w:lang w:val="en-US" w:eastAsia="zh-CN" w:bidi="ar"/>
        </w:rPr>
        <w:t>六、其他需要报告的事项</w:t>
      </w:r>
    </w:p>
    <w:p>
      <w:pPr>
        <w:keepNext w:val="0"/>
        <w:keepLines w:val="0"/>
        <w:widowControl/>
        <w:suppressLineNumbers w:val="0"/>
        <w:ind w:firstLine="480" w:firstLineChars="200"/>
        <w:jc w:val="left"/>
      </w:pPr>
      <w:r>
        <w:rPr>
          <w:rFonts w:hint="eastAsia" w:ascii="宋体" w:hAnsi="宋体" w:eastAsia="宋体" w:cs="宋体"/>
          <w:i w:val="0"/>
          <w:caps w:val="0"/>
          <w:color w:val="000000"/>
          <w:spacing w:val="0"/>
          <w:kern w:val="0"/>
          <w:sz w:val="24"/>
          <w:szCs w:val="24"/>
          <w:shd w:val="clear" w:fill="FFFFFF"/>
          <w:lang w:val="en-US" w:eastAsia="zh-CN" w:bidi="ar"/>
        </w:rPr>
        <w:t>1、</w:t>
      </w:r>
      <w:r>
        <w:rPr>
          <w:rFonts w:ascii="宋体" w:hAnsi="宋体" w:eastAsia="宋体" w:cs="宋体"/>
          <w:i w:val="0"/>
          <w:caps w:val="0"/>
          <w:color w:val="000000"/>
          <w:spacing w:val="0"/>
          <w:kern w:val="0"/>
          <w:sz w:val="24"/>
          <w:szCs w:val="24"/>
          <w:shd w:val="clear" w:fill="FFFFFF"/>
          <w:lang w:val="en-US" w:eastAsia="zh-CN" w:bidi="ar"/>
        </w:rPr>
        <w:t>每月进行查漏补缺，防止公文公开发生遗漏现象。  </w:t>
      </w:r>
      <w:r>
        <w:rPr>
          <w:rFonts w:ascii="宋体" w:hAnsi="宋体" w:eastAsia="宋体" w:cs="宋体"/>
          <w:i w:val="0"/>
          <w:caps w:val="0"/>
          <w:color w:val="000000"/>
          <w:spacing w:val="0"/>
          <w:kern w:val="0"/>
          <w:sz w:val="24"/>
          <w:szCs w:val="24"/>
          <w:bdr w:val="none" w:color="auto" w:sz="0" w:space="0"/>
          <w:shd w:val="clear" w:fill="FFFFFF"/>
          <w:lang w:val="en-US" w:eastAsia="zh-CN" w:bidi="ar"/>
        </w:rPr>
        <w:br w:type="textWrapping"/>
      </w:r>
      <w:r>
        <w:rPr>
          <w:rFonts w:ascii="宋体" w:hAnsi="宋体" w:eastAsia="宋体" w:cs="宋体"/>
          <w:i w:val="0"/>
          <w:caps w:val="0"/>
          <w:color w:val="000000"/>
          <w:spacing w:val="0"/>
          <w:kern w:val="0"/>
          <w:sz w:val="24"/>
          <w:szCs w:val="24"/>
          <w:shd w:val="clear" w:fill="FFFFFF"/>
          <w:lang w:val="en-US" w:eastAsia="zh-CN" w:bidi="ar"/>
        </w:rPr>
        <w:t> </w:t>
      </w:r>
      <w:r>
        <w:rPr>
          <w:rFonts w:hint="eastAsia" w:ascii="宋体" w:hAnsi="宋体" w:eastAsia="宋体" w:cs="宋体"/>
          <w:i w:val="0"/>
          <w:caps w:val="0"/>
          <w:color w:val="000000"/>
          <w:spacing w:val="0"/>
          <w:kern w:val="0"/>
          <w:sz w:val="24"/>
          <w:szCs w:val="24"/>
          <w:shd w:val="clear" w:fill="FFFFFF"/>
          <w:lang w:val="en-US" w:eastAsia="zh-CN" w:bidi="ar"/>
        </w:rPr>
        <w:t xml:space="preserve">   </w:t>
      </w:r>
      <w:r>
        <w:rPr>
          <w:rFonts w:ascii="宋体" w:hAnsi="宋体" w:eastAsia="宋体" w:cs="宋体"/>
          <w:i w:val="0"/>
          <w:caps w:val="0"/>
          <w:color w:val="000000"/>
          <w:spacing w:val="0"/>
          <w:kern w:val="0"/>
          <w:sz w:val="24"/>
          <w:szCs w:val="24"/>
          <w:shd w:val="clear" w:fill="FFFFFF"/>
          <w:lang w:val="en-US" w:eastAsia="zh-CN" w:bidi="ar"/>
        </w:rPr>
        <w:t> 2、进一步强化信息宣传工作。同步提高信息宣传的质量和数量</w:t>
      </w:r>
      <w:r>
        <w:rPr>
          <w:rFonts w:hint="eastAsia" w:ascii="宋体" w:hAnsi="宋体" w:eastAsia="宋体" w:cs="宋体"/>
          <w:i w:val="0"/>
          <w:caps w:val="0"/>
          <w:color w:val="000000"/>
          <w:spacing w:val="0"/>
          <w:kern w:val="0"/>
          <w:sz w:val="24"/>
          <w:szCs w:val="24"/>
          <w:shd w:val="clear" w:fill="FFFFFF"/>
          <w:lang w:val="en-US" w:eastAsia="zh-CN" w:bidi="ar"/>
        </w:rPr>
        <w:t>。</w:t>
      </w:r>
    </w:p>
    <w:p>
      <w:pPr>
        <w:keepNext w:val="0"/>
        <w:keepLines w:val="0"/>
        <w:widowControl/>
        <w:suppressLineNumbers w:val="0"/>
        <w:wordWrap w:val="0"/>
        <w:spacing w:before="0" w:beforeAutospacing="0" w:after="0" w:afterAutospacing="0"/>
        <w:ind w:left="0" w:right="0" w:firstLine="480"/>
        <w:jc w:val="left"/>
        <w:rPr>
          <w:b w:val="0"/>
          <w:bCs w:val="0"/>
        </w:rPr>
      </w:pPr>
    </w:p>
    <w:p>
      <w:pPr>
        <w:keepNext w:val="0"/>
        <w:keepLines w:val="0"/>
        <w:widowControl/>
        <w:suppressLineNumbers w:val="0"/>
        <w:wordWrap w:val="0"/>
        <w:spacing w:before="0" w:beforeAutospacing="0" w:after="0" w:afterAutospacing="0"/>
        <w:ind w:left="0" w:right="0" w:firstLine="420"/>
        <w:jc w:val="left"/>
      </w:pPr>
      <w:r>
        <w:rPr>
          <w:rFonts w:hint="eastAsia" w:ascii="宋体" w:hAnsi="宋体" w:eastAsia="宋体" w:cs="宋体"/>
          <w:b/>
          <w:bCs/>
          <w:kern w:val="0"/>
          <w:sz w:val="24"/>
          <w:szCs w:val="24"/>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E4YTVlMzI1ZGRkYWZhZTY2MWI1ZDczZjA5ZWIxZmMifQ=="/>
  </w:docVars>
  <w:rsids>
    <w:rsidRoot w:val="3A286DD4"/>
    <w:rsid w:val="29EF6D1E"/>
    <w:rsid w:val="2BD20959"/>
    <w:rsid w:val="2DE955A4"/>
    <w:rsid w:val="3A286DD4"/>
    <w:rsid w:val="4989089D"/>
    <w:rsid w:val="7BEC3533"/>
    <w:rsid w:val="7D4C3528"/>
    <w:rsid w:val="B9EFCFB0"/>
    <w:rsid w:val="FFD7B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rPr>
      <w:color w:val="FF0000"/>
    </w:rPr>
  </w:style>
  <w:style w:type="paragraph" w:styleId="3">
    <w:name w:val="Normal (Web)"/>
    <w:basedOn w:val="1"/>
    <w:next w:val="2"/>
    <w:qFormat/>
    <w:uiPriority w:val="0"/>
    <w:pPr>
      <w:spacing w:before="0" w:beforeAutospacing="0" w:after="0" w:afterAutospacing="0"/>
      <w:ind w:left="0" w:right="0"/>
      <w:jc w:val="left"/>
    </w:pPr>
    <w:rPr>
      <w:kern w:val="0"/>
      <w:sz w:val="24"/>
      <w:lang w:val="en-US" w:eastAsia="zh-CN" w:bidi="ar"/>
    </w:rPr>
  </w:style>
  <w:style w:type="character" w:styleId="6">
    <w:name w:val="Strong"/>
    <w:qFormat/>
    <w:uiPriority w:val="0"/>
    <w:rPr>
      <w:b/>
    </w:rPr>
  </w:style>
  <w:style w:type="character" w:customStyle="1" w:styleId="7">
    <w:name w:val="fck__anchor1"/>
    <w:basedOn w:val="5"/>
    <w:qFormat/>
    <w:uiPriority w:val="0"/>
    <w:rPr>
      <w:bdr w:val="dotted" w:color="0000FF"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2255</Words>
  <Characters>2388</Characters>
  <Lines>0</Lines>
  <Paragraphs>0</Paragraphs>
  <TotalTime>25</TotalTime>
  <ScaleCrop>false</ScaleCrop>
  <LinksUpToDate>false</LinksUpToDate>
  <CharactersWithSpaces>2412</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2022-12-09T17:49:00Z</dcterms:created>
  <dc:creator>Administrator</dc:creator>
  <cp:lastModifiedBy>jlbs</cp:lastModifiedBy>
  <dcterms:modified xsi:type="dcterms:W3CDTF">2023-12-07T09:54:58Z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09CB54FFA15B464EA0974FE198E1DD88</vt:lpwstr>
  </property>
</Properties>
</file>