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E3A2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p>
    <w:p w14:paraId="7EEF8F4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p>
    <w:p w14:paraId="3E24C62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p>
    <w:p w14:paraId="7DE81E66">
      <w:pPr>
        <w:pStyle w:val="2"/>
        <w:rPr>
          <w:rFonts w:hint="eastAsia"/>
          <w:lang w:eastAsia="zh-CN"/>
        </w:rPr>
      </w:pPr>
    </w:p>
    <w:p w14:paraId="583BBBF8">
      <w:pPr>
        <w:rPr>
          <w:rFonts w:hint="eastAsia"/>
          <w:lang w:eastAsia="zh-CN"/>
        </w:rPr>
      </w:pPr>
      <w:bookmarkStart w:id="12" w:name="_GoBack"/>
      <w:bookmarkEnd w:id="12"/>
    </w:p>
    <w:p w14:paraId="7BBD4FB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baseline"/>
        <w:outlineLvl w:val="9"/>
        <w:rPr>
          <w:rFonts w:hint="eastAsia" w:ascii="方正小标宋简体" w:hAnsi="方正小标宋简体" w:eastAsia="方正小标宋简体" w:cs="方正小标宋简体"/>
          <w:b w:val="0"/>
          <w:bCs w:val="0"/>
          <w:spacing w:val="-6"/>
          <w:sz w:val="52"/>
          <w:szCs w:val="52"/>
          <w:lang w:eastAsia="zh-CN"/>
        </w:rPr>
      </w:pPr>
    </w:p>
    <w:p w14:paraId="03DB8AC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关于印发《</w:t>
      </w:r>
      <w:r>
        <w:rPr>
          <w:rFonts w:hint="eastAsia" w:ascii="方正小标宋简体" w:hAnsi="方正小标宋简体" w:eastAsia="方正小标宋简体" w:cs="方正小标宋简体"/>
          <w:b w:val="0"/>
          <w:bCs w:val="0"/>
          <w:spacing w:val="-6"/>
          <w:sz w:val="44"/>
          <w:szCs w:val="44"/>
          <w:lang w:val="en-US" w:eastAsia="zh-CN"/>
        </w:rPr>
        <w:t>白山市</w:t>
      </w:r>
      <w:r>
        <w:rPr>
          <w:rFonts w:hint="eastAsia" w:ascii="方正小标宋简体" w:hAnsi="方正小标宋简体" w:eastAsia="方正小标宋简体" w:cs="方正小标宋简体"/>
          <w:b w:val="0"/>
          <w:bCs w:val="0"/>
          <w:spacing w:val="-6"/>
          <w:sz w:val="44"/>
          <w:szCs w:val="44"/>
          <w:lang w:eastAsia="zh-CN"/>
        </w:rPr>
        <w:t>人民调解组织备案</w:t>
      </w:r>
    </w:p>
    <w:p w14:paraId="0F1FB18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default"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工作管理</w:t>
      </w:r>
      <w:r>
        <w:rPr>
          <w:rFonts w:hint="eastAsia" w:ascii="方正小标宋简体" w:hAnsi="方正小标宋简体" w:eastAsia="方正小标宋简体" w:cs="方正小标宋简体"/>
          <w:b w:val="0"/>
          <w:bCs w:val="0"/>
          <w:spacing w:val="-6"/>
          <w:sz w:val="44"/>
          <w:szCs w:val="44"/>
          <w:lang w:val="en-US" w:eastAsia="zh-CN"/>
        </w:rPr>
        <w:t>办法</w:t>
      </w:r>
      <w:r>
        <w:rPr>
          <w:rFonts w:hint="eastAsia" w:ascii="方正小标宋简体" w:hAnsi="方正小标宋简体" w:eastAsia="方正小标宋简体" w:cs="方正小标宋简体"/>
          <w:b w:val="0"/>
          <w:bCs w:val="0"/>
          <w:spacing w:val="-6"/>
          <w:sz w:val="44"/>
          <w:szCs w:val="44"/>
          <w:lang w:eastAsia="zh-CN"/>
        </w:rPr>
        <w:t>》的</w:t>
      </w:r>
      <w:r>
        <w:rPr>
          <w:rFonts w:hint="default" w:ascii="方正小标宋简体" w:hAnsi="方正小标宋简体" w:eastAsia="方正小标宋简体" w:cs="方正小标宋简体"/>
          <w:b w:val="0"/>
          <w:bCs w:val="0"/>
          <w:spacing w:val="-6"/>
          <w:sz w:val="44"/>
          <w:szCs w:val="44"/>
          <w:lang w:eastAsia="zh-CN"/>
        </w:rPr>
        <w:t>通知</w:t>
      </w:r>
    </w:p>
    <w:p w14:paraId="7708FD09">
      <w:pPr>
        <w:pStyle w:val="2"/>
        <w:rPr>
          <w:rFonts w:hint="default"/>
          <w:lang w:eastAsia="zh-CN"/>
        </w:rPr>
      </w:pPr>
    </w:p>
    <w:p w14:paraId="71F6372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default" w:ascii="仿宋" w:eastAsia="仿宋"/>
          <w:sz w:val="32"/>
          <w:szCs w:val="32"/>
          <w:lang w:eastAsia="zh-CN"/>
        </w:rPr>
      </w:pPr>
      <w:r>
        <w:rPr>
          <w:rFonts w:hint="default" w:ascii="仿宋" w:eastAsia="仿宋"/>
          <w:sz w:val="32"/>
          <w:szCs w:val="32"/>
          <w:lang w:eastAsia="zh-CN"/>
        </w:rPr>
        <w:t>白山司规</w:t>
      </w:r>
      <w:r>
        <w:rPr>
          <w:rFonts w:hint="eastAsia" w:ascii="仿宋" w:eastAsia="仿宋"/>
          <w:sz w:val="32"/>
          <w:szCs w:val="32"/>
          <w:lang w:eastAsia="zh-CN"/>
        </w:rPr>
        <w:t>〔</w:t>
      </w:r>
      <w:r>
        <w:rPr>
          <w:rFonts w:hint="eastAsia" w:ascii="仿宋" w:eastAsia="仿宋"/>
          <w:sz w:val="32"/>
          <w:szCs w:val="32"/>
          <w:lang w:val="en-US" w:eastAsia="zh-CN"/>
        </w:rPr>
        <w:t>20</w:t>
      </w:r>
      <w:r>
        <w:rPr>
          <w:rFonts w:hint="default" w:ascii="仿宋" w:eastAsia="仿宋"/>
          <w:sz w:val="32"/>
          <w:szCs w:val="32"/>
          <w:lang w:eastAsia="zh-CN"/>
        </w:rPr>
        <w:t>24</w:t>
      </w:r>
      <w:r>
        <w:rPr>
          <w:rFonts w:hint="eastAsia" w:ascii="仿宋" w:eastAsia="仿宋"/>
          <w:sz w:val="32"/>
          <w:szCs w:val="32"/>
          <w:lang w:val="en-US" w:eastAsia="zh-CN"/>
        </w:rPr>
        <w:t>〕</w:t>
      </w:r>
      <w:r>
        <w:rPr>
          <w:rFonts w:hint="default" w:ascii="仿宋" w:eastAsia="仿宋"/>
          <w:sz w:val="32"/>
          <w:szCs w:val="32"/>
          <w:lang w:eastAsia="zh-CN"/>
        </w:rPr>
        <w:t>1号</w:t>
      </w:r>
    </w:p>
    <w:p w14:paraId="09DD6FB7">
      <w:pPr>
        <w:pStyle w:val="2"/>
        <w:rPr>
          <w:rFonts w:hint="default"/>
          <w:lang w:eastAsia="zh-CN"/>
        </w:rPr>
      </w:pPr>
    </w:p>
    <w:p w14:paraId="5FB9813F">
      <w:pPr>
        <w:pStyle w:val="2"/>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lang w:eastAsia="zh-CN"/>
        </w:rPr>
        <w:t>各县（市、区）司法局</w:t>
      </w:r>
      <w:r>
        <w:rPr>
          <w:rFonts w:hint="default" w:ascii="仿宋" w:hAnsi="仿宋" w:eastAsia="仿宋" w:cs="仿宋"/>
          <w:b w:val="0"/>
          <w:bCs w:val="0"/>
          <w:spacing w:val="-6"/>
          <w:sz w:val="32"/>
          <w:szCs w:val="32"/>
          <w:lang w:eastAsia="zh-CN"/>
        </w:rPr>
        <w:t>，各行业性、专业性人民调解委员会</w:t>
      </w:r>
      <w:r>
        <w:rPr>
          <w:rFonts w:hint="eastAsia" w:ascii="仿宋" w:hAnsi="仿宋" w:eastAsia="仿宋" w:cs="仿宋"/>
          <w:b w:val="0"/>
          <w:bCs w:val="0"/>
          <w:spacing w:val="-6"/>
          <w:sz w:val="32"/>
          <w:szCs w:val="32"/>
          <w:lang w:eastAsia="zh-CN"/>
        </w:rPr>
        <w:t>：</w:t>
      </w:r>
    </w:p>
    <w:p w14:paraId="5BF8D3D1">
      <w:pPr>
        <w:keepNext w:val="0"/>
        <w:keepLines w:val="0"/>
        <w:pageBreakBefore w:val="0"/>
        <w:widowControl w:val="0"/>
        <w:tabs>
          <w:tab w:val="left" w:pos="0"/>
        </w:tabs>
        <w:kinsoku/>
        <w:wordWrap/>
        <w:overflowPunct/>
        <w:topLinePunct w:val="0"/>
        <w:autoSpaceDE w:val="0"/>
        <w:autoSpaceDN w:val="0"/>
        <w:bidi w:val="0"/>
        <w:adjustRightInd w:val="0"/>
        <w:snapToGrid/>
        <w:spacing w:line="560" w:lineRule="exact"/>
        <w:ind w:firstLine="640" w:firstLineChars="200"/>
        <w:textAlignment w:val="auto"/>
        <w:rPr>
          <w:rFonts w:hint="default"/>
          <w:lang w:eastAsia="zh-CN"/>
        </w:rPr>
      </w:pPr>
      <w:r>
        <w:rPr>
          <w:rFonts w:hint="default" w:ascii="仿宋" w:hAnsi="仿宋" w:eastAsia="仿宋" w:cs="仿宋"/>
          <w:sz w:val="32"/>
          <w:szCs w:val="32"/>
          <w:lang w:eastAsia="zh-CN"/>
        </w:rPr>
        <w:t>为加强人民调解组织规范化建设，制定了</w:t>
      </w:r>
      <w:r>
        <w:rPr>
          <w:rFonts w:hint="eastAsia" w:ascii="仿宋" w:hAnsi="仿宋" w:eastAsia="仿宋" w:cs="仿宋"/>
          <w:sz w:val="32"/>
          <w:szCs w:val="32"/>
          <w:lang w:val="en-US" w:eastAsia="zh-CN"/>
        </w:rPr>
        <w:t>《白山市人民调解组织备案工作管理办法》</w:t>
      </w:r>
      <w:r>
        <w:rPr>
          <w:rFonts w:hint="default" w:ascii="仿宋" w:hAnsi="仿宋" w:eastAsia="仿宋" w:cs="仿宋"/>
          <w:sz w:val="32"/>
          <w:szCs w:val="32"/>
          <w:lang w:eastAsia="zh-CN"/>
        </w:rPr>
        <w:t>，现</w:t>
      </w:r>
      <w:r>
        <w:rPr>
          <w:rFonts w:hint="eastAsia" w:ascii="仿宋" w:hAnsi="仿宋" w:eastAsia="仿宋" w:cs="仿宋"/>
          <w:b w:val="0"/>
          <w:bCs/>
          <w:sz w:val="32"/>
          <w:szCs w:val="32"/>
          <w:lang w:val="en-US" w:eastAsia="zh-CN"/>
        </w:rPr>
        <w:t>印发给你们，请结合自身实际，</w:t>
      </w:r>
      <w:r>
        <w:rPr>
          <w:rFonts w:hint="default" w:ascii="仿宋" w:hAnsi="仿宋" w:eastAsia="仿宋" w:cs="仿宋"/>
          <w:b w:val="0"/>
          <w:bCs/>
          <w:sz w:val="32"/>
          <w:szCs w:val="32"/>
          <w:lang w:eastAsia="zh-CN"/>
        </w:rPr>
        <w:t>认真贯彻落实</w:t>
      </w:r>
      <w:r>
        <w:rPr>
          <w:rFonts w:hint="eastAsia" w:ascii="仿宋" w:hAnsi="仿宋" w:eastAsia="仿宋" w:cs="仿宋"/>
          <w:b w:val="0"/>
          <w:bCs/>
          <w:sz w:val="32"/>
          <w:szCs w:val="32"/>
          <w:lang w:val="en-US" w:eastAsia="zh-CN"/>
        </w:rPr>
        <w:t>。</w:t>
      </w:r>
    </w:p>
    <w:p w14:paraId="1E27CBFA">
      <w:pPr>
        <w:keepNext w:val="0"/>
        <w:keepLines w:val="0"/>
        <w:pageBreakBefore w:val="0"/>
        <w:widowControl w:val="0"/>
        <w:kinsoku/>
        <w:wordWrap/>
        <w:overflowPunct/>
        <w:topLinePunct w:val="0"/>
        <w:bidi w:val="0"/>
        <w:snapToGrid/>
        <w:spacing w:line="560" w:lineRule="exact"/>
        <w:textAlignment w:val="auto"/>
        <w:rPr>
          <w:rFonts w:hint="default"/>
          <w:lang w:eastAsia="zh-CN"/>
        </w:rPr>
      </w:pPr>
    </w:p>
    <w:p w14:paraId="2846BB0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lang w:eastAsia="zh-CN"/>
        </w:rPr>
      </w:pPr>
      <w:r>
        <w:rPr>
          <w:rFonts w:hint="default" w:ascii="仿宋" w:hAnsi="仿宋" w:eastAsia="仿宋" w:cs="仿宋"/>
          <w:b w:val="0"/>
          <w:bCs w:val="0"/>
          <w:lang w:eastAsia="zh-CN"/>
        </w:rPr>
        <w:t xml:space="preserve">                     </w:t>
      </w:r>
      <w:r>
        <w:rPr>
          <w:rFonts w:hint="eastAsia" w:ascii="仿宋" w:hAnsi="仿宋" w:eastAsia="仿宋" w:cs="仿宋"/>
          <w:b w:val="0"/>
          <w:bCs w:val="0"/>
          <w:lang w:eastAsia="zh-CN"/>
        </w:rPr>
        <w:t>白山市司法局</w:t>
      </w:r>
    </w:p>
    <w:p w14:paraId="61FC9BD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lang w:eastAsia="zh-CN"/>
        </w:rPr>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仿宋" w:hAnsi="仿宋" w:eastAsia="仿宋" w:cs="仿宋"/>
          <w:b w:val="0"/>
          <w:bCs w:val="0"/>
          <w:lang w:eastAsia="zh-CN"/>
        </w:rPr>
        <w:t xml:space="preserve">                      </w:t>
      </w:r>
      <w:r>
        <w:rPr>
          <w:rFonts w:hint="eastAsia" w:ascii="仿宋" w:hAnsi="仿宋" w:eastAsia="仿宋" w:cs="仿宋"/>
          <w:b w:val="0"/>
          <w:bCs w:val="0"/>
          <w:lang w:eastAsia="zh-CN"/>
        </w:rPr>
        <w:t>2024年8月1日</w:t>
      </w:r>
    </w:p>
    <w:p w14:paraId="61BC97F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val="en-US" w:eastAsia="zh-CN"/>
        </w:rPr>
        <w:t>白山市</w:t>
      </w:r>
      <w:r>
        <w:rPr>
          <w:rFonts w:hint="eastAsia" w:ascii="方正小标宋简体" w:hAnsi="方正小标宋简体" w:eastAsia="方正小标宋简体" w:cs="方正小标宋简体"/>
          <w:b w:val="0"/>
          <w:bCs w:val="0"/>
          <w:spacing w:val="-6"/>
          <w:sz w:val="44"/>
          <w:szCs w:val="44"/>
          <w:lang w:eastAsia="zh-CN"/>
        </w:rPr>
        <w:t>人民调解组织</w:t>
      </w:r>
    </w:p>
    <w:p w14:paraId="0EA600D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eastAsia="zh-CN"/>
        </w:rPr>
        <w:t>备案工作管理</w:t>
      </w:r>
      <w:r>
        <w:rPr>
          <w:rFonts w:hint="eastAsia" w:ascii="方正小标宋简体" w:hAnsi="方正小标宋简体" w:eastAsia="方正小标宋简体" w:cs="方正小标宋简体"/>
          <w:b w:val="0"/>
          <w:bCs w:val="0"/>
          <w:spacing w:val="-6"/>
          <w:sz w:val="44"/>
          <w:szCs w:val="44"/>
          <w:lang w:val="en-US" w:eastAsia="zh-CN"/>
        </w:rPr>
        <w:t>办法</w:t>
      </w:r>
    </w:p>
    <w:p w14:paraId="69DE8C87">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黑体" w:hAnsi="黑体" w:eastAsia="黑体" w:cs="黑体"/>
          <w:b w:val="0"/>
          <w:i w:val="0"/>
          <w:caps w:val="0"/>
          <w:color w:val="auto"/>
          <w:spacing w:val="0"/>
          <w:w w:val="100"/>
          <w:kern w:val="0"/>
          <w:sz w:val="32"/>
          <w:szCs w:val="32"/>
          <w:lang w:val="en-US" w:eastAsia="zh-CN"/>
        </w:rPr>
      </w:pPr>
    </w:p>
    <w:p w14:paraId="03C4730E">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rPr>
      </w:pPr>
      <w:r>
        <w:rPr>
          <w:rFonts w:hint="eastAsia" w:ascii="黑体" w:hAnsi="黑体" w:eastAsia="黑体" w:cs="黑体"/>
          <w:b w:val="0"/>
          <w:i w:val="0"/>
          <w:caps w:val="0"/>
          <w:color w:val="auto"/>
          <w:spacing w:val="0"/>
          <w:w w:val="100"/>
          <w:kern w:val="0"/>
          <w:sz w:val="32"/>
          <w:szCs w:val="32"/>
          <w:lang w:val="en-US" w:eastAsia="zh-CN"/>
        </w:rPr>
        <w:t>第一条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为进一步推进我市人民调解组织</w:t>
      </w:r>
      <w:r>
        <w:rPr>
          <w:rFonts w:hint="eastAsia" w:ascii="仿宋_GB2312" w:hAnsi="仿宋_GB2312" w:eastAsia="仿宋_GB2312" w:cs="仿宋_GB2312"/>
          <w:bCs/>
          <w:color w:val="auto"/>
          <w:sz w:val="32"/>
          <w:szCs w:val="32"/>
          <w:lang w:val="en-US" w:eastAsia="zh-CN"/>
        </w:rPr>
        <w:t>的</w:t>
      </w:r>
      <w:r>
        <w:rPr>
          <w:rFonts w:hint="eastAsia" w:ascii="仿宋_GB2312" w:hAnsi="仿宋_GB2312" w:eastAsia="仿宋_GB2312" w:cs="仿宋_GB2312"/>
          <w:bCs/>
          <w:sz w:val="32"/>
          <w:szCs w:val="32"/>
          <w:lang w:val="en-US" w:eastAsia="zh-CN"/>
        </w:rPr>
        <w:t>规范管理，</w:t>
      </w:r>
      <w:r>
        <w:rPr>
          <w:rFonts w:hint="eastAsia" w:ascii="仿宋_GB2312" w:hAnsi="仿宋_GB2312" w:eastAsia="仿宋_GB2312" w:cs="仿宋_GB2312"/>
          <w:bCs/>
          <w:sz w:val="32"/>
          <w:szCs w:val="32"/>
        </w:rPr>
        <w:t>不断提高人民调解</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制度化、规范化水</w:t>
      </w:r>
      <w:r>
        <w:rPr>
          <w:rFonts w:hint="eastAsia" w:ascii="仿宋_GB2312" w:hAnsi="仿宋_GB2312" w:eastAsia="仿宋_GB2312" w:cs="仿宋_GB2312"/>
          <w:bCs/>
          <w:sz w:val="32"/>
          <w:szCs w:val="32"/>
          <w:lang w:eastAsia="zh-CN"/>
        </w:rPr>
        <w:t>平，</w:t>
      </w: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"javascript:gotoAct(685186,%200)"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《中华人民共和国人民调解法》</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人民调解工作若干规定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《全国人民调解工作规范》（SF/T0083-2020）等有关规定</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结合我市实际，</w:t>
      </w:r>
      <w:r>
        <w:rPr>
          <w:rFonts w:hint="eastAsia" w:ascii="仿宋_GB2312" w:hAnsi="仿宋_GB2312" w:eastAsia="仿宋_GB2312" w:cs="仿宋_GB2312"/>
          <w:bCs/>
          <w:sz w:val="32"/>
          <w:szCs w:val="32"/>
        </w:rPr>
        <w:t>制定本</w:t>
      </w:r>
      <w:r>
        <w:rPr>
          <w:rFonts w:hint="eastAsia" w:ascii="仿宋_GB2312" w:hAnsi="仿宋_GB2312" w:eastAsia="仿宋_GB2312" w:cs="仿宋_GB2312"/>
          <w:bCs/>
          <w:sz w:val="32"/>
          <w:szCs w:val="32"/>
          <w:lang w:eastAsia="zh-CN"/>
        </w:rPr>
        <w:t>办法</w:t>
      </w:r>
      <w:r>
        <w:rPr>
          <w:rFonts w:hint="eastAsia" w:ascii="仿宋_GB2312" w:hAnsi="仿宋_GB2312" w:eastAsia="仿宋_GB2312" w:cs="仿宋_GB2312"/>
          <w:bCs/>
          <w:sz w:val="32"/>
          <w:szCs w:val="32"/>
        </w:rPr>
        <w:t>。</w:t>
      </w:r>
    </w:p>
    <w:p w14:paraId="277D3E7A">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Cs/>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 第二条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本办法所称人民调解组织备案，是指依法设立的人民调解委员会及其所属人民调解工作室按照本办法规定，向司法行政部门进行备案的工作机制。</w:t>
      </w:r>
    </w:p>
    <w:p w14:paraId="6CE354D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jc w:val="both"/>
        <w:textAlignment w:val="baseline"/>
        <w:outlineLvl w:val="9"/>
        <w:rPr>
          <w:rFonts w:hint="eastAsia" w:ascii="仿宋_GB2312" w:hAnsi="仿宋_GB2312" w:eastAsia="仿宋_GB2312" w:cs="仿宋_GB2312"/>
          <w:b w:val="0"/>
          <w:i w:val="0"/>
          <w:caps w:val="0"/>
          <w:strike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第三条 </w:t>
      </w:r>
      <w:r>
        <w:rPr>
          <w:rFonts w:hint="eastAsia" w:ascii="仿宋_GB2312" w:hAnsi="仿宋_GB2312" w:eastAsia="仿宋_GB2312" w:cs="仿宋_GB2312"/>
          <w:bCs/>
          <w:strike w:val="0"/>
          <w:dstrike w:val="0"/>
          <w:color w:val="auto"/>
          <w:sz w:val="32"/>
          <w:szCs w:val="32"/>
          <w:lang w:val="en-US" w:eastAsia="zh-CN"/>
        </w:rPr>
        <w:t>人民调解组织</w:t>
      </w:r>
      <w:r>
        <w:rPr>
          <w:rFonts w:hint="eastAsia" w:ascii="仿宋_GB2312" w:hAnsi="仿宋_GB2312" w:eastAsia="仿宋_GB2312" w:cs="仿宋_GB2312"/>
          <w:b w:val="0"/>
          <w:i w:val="0"/>
          <w:caps w:val="0"/>
          <w:strike w:val="0"/>
          <w:color w:val="auto"/>
          <w:spacing w:val="0"/>
          <w:w w:val="100"/>
          <w:kern w:val="0"/>
          <w:sz w:val="32"/>
          <w:szCs w:val="32"/>
          <w:lang w:val="en-US" w:eastAsia="zh-CN"/>
        </w:rPr>
        <w:t>包括人民调解委员会及其所属的人民调解工作室。</w:t>
      </w:r>
    </w:p>
    <w:p w14:paraId="5439322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人民调解委员会包括乡镇（街道）、村（居）民委员会、企（事）业单位设立的人民调解委员会和社会团体或者其他组织根据需要设立的行业性、专业性人民调解委员会。</w:t>
      </w:r>
    </w:p>
    <w:p w14:paraId="1E4AC94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人民调解工作室包括由县级以上司法行政机关命名的个人调解工作室，以及在法院、公安、信访等单位以及特定场所设立的派驻调解工作室。</w:t>
      </w:r>
    </w:p>
    <w:p w14:paraId="1645ADB7">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第四条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sz w:val="32"/>
          <w:szCs w:val="32"/>
          <w:lang w:val="en-US" w:eastAsia="zh-CN"/>
        </w:rPr>
        <w:t>人民调解组织发生下列情形之日起三十日内</w:t>
      </w:r>
      <w:r>
        <w:rPr>
          <w:rFonts w:hint="eastAsia" w:ascii="仿宋_GB2312" w:hAnsi="仿宋_GB2312" w:eastAsia="仿宋_GB2312" w:cs="仿宋_GB2312"/>
          <w:bCs/>
          <w:color w:val="auto"/>
          <w:sz w:val="32"/>
          <w:szCs w:val="32"/>
          <w:lang w:val="en-US" w:eastAsia="zh-CN"/>
        </w:rPr>
        <w:t>应当</w:t>
      </w:r>
      <w:r>
        <w:rPr>
          <w:rFonts w:hint="eastAsia" w:ascii="仿宋_GB2312" w:hAnsi="仿宋_GB2312" w:eastAsia="仿宋_GB2312" w:cs="仿宋_GB2312"/>
          <w:bCs/>
          <w:sz w:val="32"/>
          <w:szCs w:val="32"/>
          <w:lang w:val="en-US" w:eastAsia="zh-CN"/>
        </w:rPr>
        <w:t>向相应的司法行政部门备案：</w:t>
      </w:r>
    </w:p>
    <w:p w14:paraId="18283901">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color w:val="auto"/>
          <w:sz w:val="32"/>
          <w:szCs w:val="32"/>
          <w:lang w:val="en-US" w:eastAsia="zh-CN"/>
        </w:rPr>
        <w:t>设立人民调解组织的</w:t>
      </w:r>
      <w:r>
        <w:rPr>
          <w:rFonts w:hint="eastAsia" w:ascii="仿宋_GB2312" w:hAnsi="仿宋_GB2312" w:eastAsia="仿宋_GB2312" w:cs="仿宋_GB2312"/>
          <w:bCs/>
          <w:sz w:val="32"/>
          <w:szCs w:val="32"/>
          <w:lang w:val="en-US" w:eastAsia="zh-CN"/>
        </w:rPr>
        <w:t>；</w:t>
      </w:r>
    </w:p>
    <w:p w14:paraId="6ECE938A">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（二）设立的人民调解组织</w:t>
      </w:r>
      <w:r>
        <w:rPr>
          <w:rFonts w:hint="default" w:ascii="仿宋_GB2312" w:hAnsi="仿宋_GB2312" w:eastAsia="仿宋_GB2312" w:cs="仿宋_GB2312"/>
          <w:bCs/>
          <w:color w:val="auto"/>
          <w:sz w:val="32"/>
          <w:szCs w:val="32"/>
          <w:lang w:eastAsia="zh-CN"/>
        </w:rPr>
        <w:t>按照要求规范命名，</w:t>
      </w:r>
      <w:r>
        <w:rPr>
          <w:rFonts w:hint="eastAsia" w:ascii="仿宋_GB2312" w:hAnsi="仿宋_GB2312" w:eastAsia="仿宋_GB2312" w:cs="仿宋_GB2312"/>
          <w:bCs/>
          <w:color w:val="auto"/>
          <w:sz w:val="32"/>
          <w:szCs w:val="32"/>
          <w:lang w:val="en-US" w:eastAsia="zh-CN"/>
        </w:rPr>
        <w:t>设立的人民调解组织</w:t>
      </w:r>
      <w:r>
        <w:rPr>
          <w:rFonts w:hint="default" w:ascii="仿宋_GB2312" w:hAnsi="仿宋_GB2312" w:eastAsia="仿宋_GB2312" w:cs="仿宋_GB2312"/>
          <w:bCs/>
          <w:color w:val="auto"/>
          <w:sz w:val="32"/>
          <w:szCs w:val="32"/>
          <w:lang w:eastAsia="zh-CN"/>
        </w:rPr>
        <w:t>名称、</w:t>
      </w:r>
      <w:r>
        <w:rPr>
          <w:rFonts w:hint="eastAsia" w:ascii="仿宋_GB2312" w:hAnsi="仿宋_GB2312" w:eastAsia="仿宋_GB2312" w:cs="仿宋_GB2312"/>
          <w:bCs/>
          <w:color w:val="auto"/>
          <w:sz w:val="32"/>
          <w:szCs w:val="32"/>
          <w:lang w:val="en-US" w:eastAsia="zh-CN"/>
        </w:rPr>
        <w:t>人员组成、工作地址和联系方式等情况发生变更的；</w:t>
      </w:r>
    </w:p>
    <w:p w14:paraId="22E2F50D">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default"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lang w:val="en-US" w:eastAsia="zh-CN"/>
        </w:rPr>
        <w:t>）设立的人民调解组织</w:t>
      </w:r>
      <w:r>
        <w:rPr>
          <w:rFonts w:hint="default" w:ascii="仿宋_GB2312" w:hAnsi="仿宋_GB2312" w:eastAsia="仿宋_GB2312" w:cs="仿宋_GB2312"/>
          <w:bCs/>
          <w:color w:val="auto"/>
          <w:sz w:val="32"/>
          <w:szCs w:val="32"/>
          <w:lang w:eastAsia="zh-CN"/>
        </w:rPr>
        <w:t>中人民调解员按要求统一进行编号管理，人民调解员编号发生变更的；</w:t>
      </w:r>
    </w:p>
    <w:p w14:paraId="4AC97AEC">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color w:val="auto"/>
          <w:lang w:val="en-US" w:eastAsia="zh-CN"/>
        </w:rPr>
      </w:pP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lang w:val="en-US" w:eastAsia="zh-CN"/>
        </w:rPr>
        <w:t>）设立的人民调解组织撤销的</w:t>
      </w:r>
      <w:r>
        <w:rPr>
          <w:rFonts w:hint="default" w:ascii="仿宋_GB2312" w:hAnsi="仿宋_GB2312" w:eastAsia="仿宋_GB2312" w:cs="仿宋_GB2312"/>
          <w:bCs/>
          <w:color w:val="auto"/>
          <w:sz w:val="32"/>
          <w:szCs w:val="32"/>
          <w:lang w:eastAsia="zh-CN"/>
        </w:rPr>
        <w:t>;</w:t>
      </w:r>
    </w:p>
    <w:p w14:paraId="18B78D5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第五条 </w:t>
      </w:r>
      <w:r>
        <w:rPr>
          <w:rFonts w:hint="eastAsia" w:ascii="仿宋_GB2312" w:hAnsi="仿宋_GB2312" w:eastAsia="仿宋_GB2312" w:cs="仿宋_GB2312"/>
          <w:bCs/>
          <w:color w:val="auto"/>
          <w:sz w:val="32"/>
          <w:szCs w:val="32"/>
          <w:lang w:val="en-US" w:eastAsia="zh-CN"/>
        </w:rPr>
        <w:t>人民调解组织实行属地管理、分级备案的原则。</w:t>
      </w:r>
    </w:p>
    <w:p w14:paraId="28F2FF2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（一）乡镇（街道）、村（社区）和企（事）业单位人民调解委员会及其所属的人民调解工作室的设立、变更和撤销情况应当提交所在地司法所报县级司法行政机关备案；</w:t>
      </w:r>
    </w:p>
    <w:p w14:paraId="0E42012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（二）行业性、专业性和其他类型人民调解委员会及其所属人民调解工作室设立、变更和撤销情况应当报所在地司法行政机关备案。</w:t>
      </w:r>
    </w:p>
    <w:p w14:paraId="1388F23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黑体" w:hAnsi="黑体" w:eastAsia="黑体" w:cs="黑体"/>
          <w:b w:val="0"/>
          <w:i w:val="0"/>
          <w:caps w:val="0"/>
          <w:color w:val="auto"/>
          <w:spacing w:val="0"/>
          <w:w w:val="100"/>
          <w:kern w:val="0"/>
          <w:sz w:val="32"/>
          <w:szCs w:val="32"/>
          <w:lang w:val="en-US" w:eastAsia="zh-CN"/>
        </w:rPr>
        <w:t>第六条</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人民调解组织备案应当提交以下材料：</w:t>
      </w:r>
    </w:p>
    <w:p w14:paraId="6D4C8D8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（一）人民调解组织备案表；</w:t>
      </w:r>
    </w:p>
    <w:p w14:paraId="032927C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（二）人民调解组织组成人员名册；</w:t>
      </w:r>
    </w:p>
    <w:p w14:paraId="1A4E907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（三）人民调解员备案表；</w:t>
      </w:r>
    </w:p>
    <w:p w14:paraId="1685816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Cs/>
          <w:color w:val="auto"/>
          <w:sz w:val="32"/>
          <w:szCs w:val="32"/>
          <w:lang w:val="en-US" w:eastAsia="zh-CN"/>
        </w:rPr>
        <w:t>（四）其他需要提交的材料。</w:t>
      </w:r>
    </w:p>
    <w:p w14:paraId="3D3422D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行业性、专业性人民调解组织除应当提交上述材料外，还需提交相关行业主管部门意见</w:t>
      </w:r>
      <w:bookmarkStart w:id="0" w:name="7"/>
      <w:bookmarkEnd w:id="0"/>
      <w:bookmarkStart w:id="1" w:name="I9632959"/>
      <w:bookmarkEnd w:id="1"/>
      <w:r>
        <w:rPr>
          <w:rFonts w:hint="eastAsia" w:ascii="仿宋_GB2312" w:hAnsi="仿宋_GB2312" w:eastAsia="仿宋_GB2312" w:cs="仿宋_GB2312"/>
          <w:bCs/>
          <w:color w:val="auto"/>
          <w:sz w:val="32"/>
          <w:szCs w:val="32"/>
          <w:lang w:val="en-US" w:eastAsia="zh-CN"/>
        </w:rPr>
        <w:t>。</w:t>
      </w:r>
    </w:p>
    <w:p w14:paraId="65EF270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bookmarkStart w:id="2" w:name="4"/>
      <w:bookmarkEnd w:id="2"/>
      <w:bookmarkStart w:id="3" w:name="I9632956"/>
      <w:bookmarkEnd w:id="3"/>
      <w:r>
        <w:rPr>
          <w:rFonts w:hint="eastAsia" w:ascii="黑体" w:hAnsi="黑体" w:eastAsia="黑体" w:cs="黑体"/>
          <w:b w:val="0"/>
          <w:i w:val="0"/>
          <w:caps w:val="0"/>
          <w:color w:val="auto"/>
          <w:spacing w:val="0"/>
          <w:w w:val="100"/>
          <w:kern w:val="0"/>
          <w:sz w:val="32"/>
          <w:szCs w:val="32"/>
          <w:lang w:val="en-US" w:eastAsia="zh-CN"/>
        </w:rPr>
        <w:t>第七条　</w:t>
      </w:r>
      <w:r>
        <w:rPr>
          <w:rFonts w:hint="eastAsia" w:ascii="仿宋_GB2312" w:hAnsi="仿宋_GB2312" w:eastAsia="仿宋_GB2312" w:cs="仿宋_GB2312"/>
          <w:bCs/>
          <w:color w:val="auto"/>
          <w:sz w:val="32"/>
          <w:szCs w:val="32"/>
          <w:lang w:val="en-US" w:eastAsia="zh-CN"/>
        </w:rPr>
        <w:t>对符合设立、变更、撤销条件的人民调解组织，司法行政机关应予备案；对不符合条件的，应告知其限期改正，逾期不改正的不予备案。</w:t>
      </w:r>
    </w:p>
    <w:p w14:paraId="3A9F9EE7">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第八条</w:t>
      </w:r>
      <w:r>
        <w:rPr>
          <w:rFonts w:hint="eastAsia" w:ascii="仿宋_GB2312" w:hAnsi="仿宋_GB2312" w:eastAsia="仿宋_GB2312" w:cs="仿宋_GB2312"/>
          <w:b w:val="0"/>
          <w:i w:val="0"/>
          <w:caps w:val="0"/>
          <w:color w:val="auto"/>
          <w:spacing w:val="0"/>
          <w:w w:val="100"/>
          <w:sz w:val="32"/>
          <w:szCs w:val="32"/>
          <w:lang w:val="en-US" w:eastAsia="zh-CN"/>
        </w:rPr>
        <w:t xml:space="preserve"> </w:t>
      </w:r>
      <w:r>
        <w:rPr>
          <w:rFonts w:hint="eastAsia" w:ascii="仿宋_GB2312" w:hAnsi="仿宋_GB2312" w:eastAsia="仿宋_GB2312" w:cs="仿宋_GB2312"/>
          <w:bCs/>
          <w:color w:val="auto"/>
          <w:sz w:val="32"/>
          <w:szCs w:val="32"/>
          <w:lang w:val="en-US" w:eastAsia="zh-CN"/>
        </w:rPr>
        <w:t>县级及以上司法行政机关应当建立辖区内人民调解组织和人民调解员名册，通过本级官方网站、微信公众号等多种形式向社会公布，并告知人民调解组织所在地基层人民法院。</w:t>
      </w:r>
    </w:p>
    <w:p w14:paraId="1FCEAB6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rPr>
      </w:pPr>
      <w:r>
        <w:rPr>
          <w:rFonts w:hint="eastAsia" w:ascii="黑体" w:hAnsi="黑体" w:eastAsia="黑体" w:cs="黑体"/>
          <w:b w:val="0"/>
          <w:i w:val="0"/>
          <w:caps w:val="0"/>
          <w:color w:val="auto"/>
          <w:spacing w:val="0"/>
          <w:w w:val="100"/>
          <w:kern w:val="0"/>
          <w:sz w:val="32"/>
          <w:szCs w:val="32"/>
          <w:lang w:val="en-US" w:eastAsia="zh-CN"/>
        </w:rPr>
        <w:t>第九条</w:t>
      </w:r>
      <w:bookmarkStart w:id="4" w:name="14"/>
      <w:bookmarkEnd w:id="4"/>
      <w:bookmarkStart w:id="5" w:name="I9632966"/>
      <w:bookmarkEnd w:id="5"/>
      <w:r>
        <w:rPr>
          <w:rFonts w:hint="eastAsia" w:ascii="黑体" w:hAnsi="黑体" w:eastAsia="黑体" w:cs="黑体"/>
          <w:b w:val="0"/>
          <w:i w:val="0"/>
          <w:caps w:val="0"/>
          <w:color w:val="auto"/>
          <w:spacing w:val="0"/>
          <w:w w:val="100"/>
          <w:kern w:val="0"/>
          <w:sz w:val="32"/>
          <w:szCs w:val="32"/>
          <w:lang w:val="en-US" w:eastAsia="zh-CN"/>
        </w:rPr>
        <w:t xml:space="preserve"> </w:t>
      </w:r>
      <w:bookmarkStart w:id="6" w:name="15"/>
      <w:bookmarkEnd w:id="6"/>
      <w:bookmarkStart w:id="7" w:name="I9632967"/>
      <w:bookmarkEnd w:id="7"/>
      <w:r>
        <w:rPr>
          <w:rFonts w:hint="eastAsia" w:ascii="仿宋_GB2312" w:hAnsi="仿宋_GB2312" w:eastAsia="仿宋_GB2312" w:cs="仿宋_GB2312"/>
          <w:bCs/>
          <w:color w:val="auto"/>
          <w:sz w:val="32"/>
          <w:szCs w:val="32"/>
          <w:lang w:val="en-US" w:eastAsia="zh-CN"/>
        </w:rPr>
        <w:t>未纳入司法行政机关人民调解组织和人民调解员名册的，不能以人民调解名义开展调解活动。</w:t>
      </w:r>
    </w:p>
    <w:p w14:paraId="1DD5A1C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Cs/>
          <w:color w:val="auto"/>
          <w:sz w:val="32"/>
          <w:szCs w:val="32"/>
          <w:lang w:val="en-US" w:eastAsia="zh-CN"/>
        </w:rPr>
      </w:pPr>
      <w:bookmarkStart w:id="8" w:name="I9632968"/>
      <w:bookmarkEnd w:id="8"/>
      <w:bookmarkStart w:id="9" w:name="16"/>
      <w:bookmarkEnd w:id="9"/>
      <w:r>
        <w:rPr>
          <w:rFonts w:hint="eastAsia" w:ascii="黑体" w:hAnsi="黑体" w:eastAsia="黑体" w:cs="黑体"/>
          <w:b w:val="0"/>
          <w:i w:val="0"/>
          <w:caps w:val="0"/>
          <w:color w:val="auto"/>
          <w:spacing w:val="0"/>
          <w:w w:val="100"/>
          <w:kern w:val="0"/>
          <w:sz w:val="32"/>
          <w:szCs w:val="32"/>
          <w:lang w:val="en-US" w:eastAsia="zh-CN"/>
        </w:rPr>
        <w:t>第十条</w:t>
      </w:r>
      <w:r>
        <w:rPr>
          <w:rFonts w:ascii="微软雅黑" w:hAnsi="微软雅黑" w:eastAsia="微软雅黑" w:cs="微软雅黑"/>
          <w:b w:val="0"/>
          <w:bCs w:val="0"/>
          <w:i w:val="0"/>
          <w:iCs w:val="0"/>
          <w:caps w:val="0"/>
          <w:color w:val="auto"/>
          <w:spacing w:val="0"/>
          <w:sz w:val="24"/>
          <w:szCs w:val="24"/>
          <w:shd w:val="clear" w:fill="FFFFFF"/>
        </w:rPr>
        <w:t>　</w:t>
      </w:r>
      <w:r>
        <w:rPr>
          <w:rFonts w:hint="eastAsia" w:ascii="仿宋_GB2312" w:hAnsi="仿宋_GB2312" w:eastAsia="仿宋_GB2312" w:cs="仿宋_GB2312"/>
          <w:bCs/>
          <w:color w:val="auto"/>
          <w:sz w:val="32"/>
          <w:szCs w:val="32"/>
          <w:lang w:val="en-US" w:eastAsia="zh-CN"/>
        </w:rPr>
        <w:t>人民调解委员会应当建立健全岗位责任制、例会、学习、考评、业务登记、统计和档案等各项规章制度，不断加强组织、队伍和业务建设。</w:t>
      </w:r>
    </w:p>
    <w:p w14:paraId="450FA51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6"/>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第十一条 </w:t>
      </w:r>
      <w:r>
        <w:rPr>
          <w:rFonts w:hint="eastAsia" w:ascii="仿宋_GB2312" w:hAnsi="仿宋_GB2312" w:eastAsia="仿宋_GB2312" w:cs="仿宋_GB2312"/>
          <w:bCs/>
          <w:color w:val="auto"/>
          <w:sz w:val="32"/>
          <w:szCs w:val="32"/>
          <w:lang w:val="en-US" w:eastAsia="zh-CN"/>
        </w:rPr>
        <w:t>人民调解员履行职务，应当坚持原则，爱岗敬业，热情服务，诚实守信，举止文明，廉洁自律，注重学习，不断提高法律、道德素养和调解技能。调解纠纷中，不得徇私舞弊；不得对当事人压制、打击报复；不得侮</w:t>
      </w:r>
      <w:r>
        <w:rPr>
          <w:rFonts w:hint="default" w:ascii="仿宋_GB2312" w:hAnsi="仿宋_GB2312" w:eastAsia="仿宋_GB2312" w:cs="仿宋_GB2312"/>
          <w:bCs/>
          <w:color w:val="auto"/>
          <w:sz w:val="32"/>
          <w:szCs w:val="32"/>
          <w:lang w:eastAsia="zh-CN"/>
        </w:rPr>
        <w:t>辱</w:t>
      </w:r>
      <w:r>
        <w:rPr>
          <w:rFonts w:hint="eastAsia" w:ascii="仿宋_GB2312" w:hAnsi="仿宋_GB2312" w:eastAsia="仿宋_GB2312" w:cs="仿宋_GB2312"/>
          <w:bCs/>
          <w:color w:val="auto"/>
          <w:sz w:val="32"/>
          <w:szCs w:val="32"/>
          <w:lang w:val="en-US" w:eastAsia="zh-CN"/>
        </w:rPr>
        <w:t>、处罚纠纷当事人；不得泄露当事人隐私；不得吃请受礼；不能收取当事人任何费用。</w:t>
      </w:r>
    </w:p>
    <w:p w14:paraId="2F6D235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黑体" w:hAnsi="黑体" w:eastAsia="黑体" w:cs="黑体"/>
          <w:b w:val="0"/>
          <w:i w:val="0"/>
          <w:caps w:val="0"/>
          <w:color w:val="auto"/>
          <w:spacing w:val="0"/>
          <w:w w:val="100"/>
          <w:kern w:val="0"/>
          <w:sz w:val="32"/>
          <w:szCs w:val="32"/>
          <w:lang w:val="en-US" w:eastAsia="zh-CN"/>
        </w:rPr>
        <w:t xml:space="preserve">第十二条 </w:t>
      </w:r>
      <w:r>
        <w:rPr>
          <w:rFonts w:hint="eastAsia" w:ascii="仿宋_GB2312" w:hAnsi="仿宋_GB2312" w:eastAsia="仿宋_GB2312" w:cs="仿宋_GB2312"/>
          <w:bCs/>
          <w:color w:val="auto"/>
          <w:sz w:val="32"/>
          <w:szCs w:val="32"/>
          <w:lang w:val="en-US" w:eastAsia="zh-CN"/>
        </w:rPr>
        <w:t>本办法自印发之日起施行。</w:t>
      </w:r>
    </w:p>
    <w:p w14:paraId="5181A3F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color w:val="auto"/>
          <w:lang w:val="en-US" w:eastAsia="zh-CN"/>
        </w:rPr>
      </w:pPr>
      <w:bookmarkStart w:id="10" w:name="I9632969"/>
      <w:bookmarkEnd w:id="10"/>
      <w:bookmarkStart w:id="11" w:name="17"/>
      <w:bookmarkEnd w:id="11"/>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p>
    <w:p w14:paraId="747B3A0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bCs w:val="0"/>
          <w:color w:val="auto"/>
          <w:sz w:val="32"/>
          <w:szCs w:val="32"/>
          <w:lang w:val="en-US" w:eastAsia="zh-CN"/>
        </w:rPr>
        <w:t>附件</w:t>
      </w:r>
      <w:r>
        <w:rPr>
          <w:rFonts w:hint="eastAsia" w:ascii="仿宋_GB2312" w:hAnsi="仿宋_GB2312" w:eastAsia="仿宋_GB2312" w:cs="仿宋_GB2312"/>
          <w:bCs/>
          <w:color w:val="auto"/>
          <w:sz w:val="32"/>
          <w:szCs w:val="32"/>
          <w:lang w:val="en-US" w:eastAsia="zh-CN"/>
        </w:rPr>
        <w:t>：1.人民调解组织备案表</w:t>
      </w:r>
    </w:p>
    <w:p w14:paraId="0CF0504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eastAsia" w:ascii="仿宋_GB2312" w:hAnsi="仿宋_GB2312" w:eastAsia="仿宋_GB2312" w:cs="仿宋_GB2312"/>
          <w:b w:val="0"/>
          <w:i w:val="0"/>
          <w:caps w:val="0"/>
          <w:color w:val="auto"/>
          <w:spacing w:val="0"/>
          <w:w w:val="100"/>
          <w:kern w:val="0"/>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2.人民调解组织组成人员名册</w:t>
      </w: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p>
    <w:p w14:paraId="0571A34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80"/>
        <w:jc w:val="both"/>
        <w:textAlignment w:val="baseline"/>
        <w:outlineLvl w:val="9"/>
        <w:rPr>
          <w:rFonts w:hint="default"/>
          <w:color w:val="auto"/>
          <w:lang w:eastAsia="zh-CN"/>
        </w:rPr>
      </w:pPr>
      <w:r>
        <w:rPr>
          <w:rFonts w:hint="eastAsia" w:ascii="仿宋_GB2312" w:hAnsi="仿宋_GB2312" w:eastAsia="仿宋_GB2312" w:cs="仿宋_GB2312"/>
          <w:b w:val="0"/>
          <w:i w:val="0"/>
          <w:caps w:val="0"/>
          <w:color w:val="auto"/>
          <w:spacing w:val="0"/>
          <w:w w:val="100"/>
          <w:kern w:val="0"/>
          <w:sz w:val="32"/>
          <w:szCs w:val="32"/>
          <w:lang w:val="en-US" w:eastAsia="zh-CN"/>
        </w:rPr>
        <w:t xml:space="preserve">       </w:t>
      </w:r>
      <w:r>
        <w:rPr>
          <w:rFonts w:hint="eastAsia" w:ascii="仿宋_GB2312" w:hAnsi="仿宋_GB2312" w:eastAsia="仿宋_GB2312" w:cs="仿宋_GB2312"/>
          <w:bCs/>
          <w:color w:val="auto"/>
          <w:sz w:val="32"/>
          <w:szCs w:val="32"/>
          <w:lang w:val="en-US" w:eastAsia="zh-CN"/>
        </w:rPr>
        <w:t>3.人民调解员备案表</w:t>
      </w:r>
    </w:p>
    <w:p w14:paraId="01A2489A">
      <w:pPr>
        <w:pStyle w:val="2"/>
        <w:keepNext w:val="0"/>
        <w:keepLines w:val="0"/>
        <w:pageBreakBefore w:val="0"/>
        <w:kinsoku/>
        <w:wordWrap/>
        <w:overflowPunct/>
        <w:topLinePunct w:val="0"/>
        <w:autoSpaceDE/>
        <w:autoSpaceDN/>
        <w:bidi w:val="0"/>
        <w:adjustRightInd/>
        <w:snapToGrid/>
        <w:spacing w:line="560" w:lineRule="exact"/>
        <w:rPr>
          <w:rFonts w:hint="default"/>
          <w:color w:val="auto"/>
          <w:lang w:eastAsia="zh-CN"/>
        </w:rPr>
      </w:pPr>
    </w:p>
    <w:p w14:paraId="24F15F26">
      <w:pPr>
        <w:keepNext w:val="0"/>
        <w:keepLines w:val="0"/>
        <w:pageBreakBefore w:val="0"/>
        <w:kinsoku/>
        <w:wordWrap/>
        <w:overflowPunct/>
        <w:topLinePunct w:val="0"/>
        <w:autoSpaceDE/>
        <w:autoSpaceDN/>
        <w:bidi w:val="0"/>
        <w:adjustRightInd/>
        <w:snapToGrid/>
        <w:spacing w:line="560" w:lineRule="exact"/>
        <w:rPr>
          <w:rFonts w:hint="eastAsia"/>
          <w:color w:val="auto"/>
          <w:lang w:val="en-US" w:eastAsia="zh-CN"/>
        </w:rPr>
      </w:pPr>
      <w:r>
        <w:rPr>
          <w:rFonts w:hint="eastAsia"/>
          <w:color w:val="auto"/>
          <w:lang w:val="en-US" w:eastAsia="zh-CN"/>
        </w:rPr>
        <w:t xml:space="preserve">                         </w:t>
      </w:r>
    </w:p>
    <w:p w14:paraId="40479FAA">
      <w:pPr>
        <w:snapToGrid/>
        <w:spacing w:before="0" w:beforeLines="0" w:beforeAutospacing="0" w:after="0" w:afterLines="0" w:afterAutospacing="0" w:line="560" w:lineRule="exact"/>
        <w:ind w:left="0" w:right="0"/>
        <w:jc w:val="left"/>
        <w:textAlignment w:val="baseline"/>
        <w:rPr>
          <w:rFonts w:hint="eastAsia" w:ascii="黑体" w:hAnsi="黑体" w:eastAsia="黑体" w:cs="黑体"/>
          <w:b w:val="0"/>
          <w:bCs w:val="0"/>
          <w:i w:val="0"/>
          <w:caps w:val="0"/>
          <w:color w:val="auto"/>
          <w:spacing w:val="0"/>
          <w:w w:val="100"/>
          <w:sz w:val="32"/>
          <w:szCs w:val="32"/>
          <w:lang w:eastAsia="zh-CN"/>
        </w:rPr>
      </w:pPr>
    </w:p>
    <w:p w14:paraId="7C33EB36">
      <w:pPr>
        <w:pStyle w:val="2"/>
        <w:rPr>
          <w:rFonts w:hint="eastAsia"/>
          <w:lang w:eastAsia="zh-CN"/>
        </w:rPr>
      </w:pPr>
    </w:p>
    <w:p w14:paraId="36D25A1F">
      <w:pPr>
        <w:snapToGrid/>
        <w:spacing w:before="0" w:beforeLines="0" w:beforeAutospacing="0" w:after="0" w:afterLines="0" w:afterAutospacing="0" w:line="560" w:lineRule="exact"/>
        <w:ind w:left="0" w:right="0"/>
        <w:jc w:val="left"/>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1</w:t>
      </w:r>
    </w:p>
    <w:p w14:paraId="5B2080BE">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仿宋" w:hAnsi="仿宋" w:eastAsia="仿宋" w:cs="仿宋"/>
          <w:b w:val="0"/>
          <w:bCs/>
          <w:i w:val="0"/>
          <w:caps w:val="0"/>
          <w:color w:val="auto"/>
          <w:spacing w:val="0"/>
          <w:w w:val="100"/>
          <w:sz w:val="24"/>
          <w:szCs w:val="2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人民调解组织备案表</w:t>
      </w:r>
    </w:p>
    <w:p w14:paraId="18A3428B">
      <w:pPr>
        <w:widowControl w:val="0"/>
        <w:wordWrap w:val="0"/>
        <w:snapToGrid/>
        <w:spacing w:before="0" w:beforeLines="0" w:beforeAutospacing="0" w:after="0" w:afterLines="0" w:afterAutospacing="0" w:line="560" w:lineRule="exact"/>
        <w:ind w:left="0" w:leftChars="0" w:right="0" w:firstLine="0" w:firstLineChars="0"/>
        <w:jc w:val="right"/>
        <w:textAlignment w:val="baseline"/>
        <w:rPr>
          <w:rFonts w:hint="eastAsia" w:ascii="仿宋" w:hAnsi="仿宋" w:eastAsia="仿宋" w:cs="仿宋"/>
          <w:b w:val="0"/>
          <w:bCs/>
          <w:i w:val="0"/>
          <w:caps w:val="0"/>
          <w:color w:val="auto"/>
          <w:spacing w:val="0"/>
          <w:w w:val="100"/>
          <w:sz w:val="24"/>
          <w:szCs w:val="24"/>
          <w:lang w:val="en-US" w:eastAsia="zh-CN"/>
        </w:rPr>
      </w:pPr>
      <w:r>
        <w:rPr>
          <w:rFonts w:hint="eastAsia" w:ascii="仿宋" w:hAnsi="仿宋" w:eastAsia="仿宋" w:cs="仿宋"/>
          <w:b w:val="0"/>
          <w:bCs/>
          <w:i w:val="0"/>
          <w:caps w:val="0"/>
          <w:color w:val="auto"/>
          <w:spacing w:val="0"/>
          <w:w w:val="100"/>
          <w:sz w:val="24"/>
          <w:szCs w:val="24"/>
          <w:lang w:val="en-US" w:eastAsia="zh-CN"/>
        </w:rPr>
        <w:t>时间：  年   月   日</w:t>
      </w:r>
    </w:p>
    <w:tbl>
      <w:tblPr>
        <w:tblStyle w:val="6"/>
        <w:tblW w:w="9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203"/>
        <w:gridCol w:w="1998"/>
        <w:gridCol w:w="438"/>
        <w:gridCol w:w="897"/>
        <w:gridCol w:w="1145"/>
        <w:gridCol w:w="298"/>
        <w:gridCol w:w="888"/>
        <w:gridCol w:w="1464"/>
      </w:tblGrid>
      <w:tr w14:paraId="6028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14:paraId="673617B1">
            <w:pPr>
              <w:snapToGrid/>
              <w:spacing w:before="0" w:beforeLines="0" w:beforeAutospacing="0" w:after="0" w:afterLines="0" w:afterAutospacing="0" w:line="240" w:lineRule="auto"/>
              <w:jc w:val="center"/>
              <w:textAlignment w:val="center"/>
              <w:rPr>
                <w:rFonts w:hint="default" w:ascii="Times New Roman" w:hAnsi="Times New Roman" w:eastAsia="宋体" w:cs="Times New Roman"/>
                <w:b/>
                <w:bCs/>
                <w:color w:val="auto"/>
                <w:kern w:val="2"/>
                <w:sz w:val="21"/>
                <w:szCs w:val="24"/>
                <w:lang w:val="en-US" w:eastAsia="zh-CN" w:bidi="ar-SA"/>
              </w:rPr>
            </w:pPr>
            <w:r>
              <w:rPr>
                <w:rFonts w:hint="eastAsia" w:ascii="仿宋" w:hAnsi="仿宋" w:eastAsia="仿宋"/>
                <w:b/>
                <w:bCs/>
                <w:i w:val="0"/>
                <w:caps w:val="0"/>
                <w:color w:val="auto"/>
                <w:spacing w:val="0"/>
                <w:w w:val="100"/>
                <w:sz w:val="24"/>
                <w:lang w:val="en-US" w:eastAsia="zh-CN"/>
              </w:rPr>
              <w:t>备案类型</w:t>
            </w:r>
          </w:p>
        </w:tc>
        <w:tc>
          <w:tcPr>
            <w:tcW w:w="7128" w:type="dxa"/>
            <w:gridSpan w:val="7"/>
            <w:tcBorders>
              <w:top w:val="single" w:color="000000" w:sz="4" w:space="0"/>
              <w:left w:val="single" w:color="000000" w:sz="4" w:space="0"/>
              <w:bottom w:val="single" w:color="000000" w:sz="4" w:space="0"/>
              <w:right w:val="single" w:color="000000" w:sz="4" w:space="0"/>
            </w:tcBorders>
            <w:noWrap w:val="0"/>
            <w:vAlign w:val="center"/>
          </w:tcPr>
          <w:p w14:paraId="37433A7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eastAsia" w:ascii="仿宋" w:hAnsi="仿宋" w:eastAsia="仿宋"/>
                <w:b/>
                <w:bCs/>
                <w:i w:val="0"/>
                <w:caps w:val="0"/>
                <w:color w:val="auto"/>
                <w:spacing w:val="0"/>
                <w:w w:val="100"/>
                <w:sz w:val="24"/>
                <w:lang w:eastAsia="zh-CN"/>
              </w:rPr>
              <w:t>（　　）设立　　　　（　　）　变更　　　　（　　）撤销</w:t>
            </w:r>
          </w:p>
        </w:tc>
      </w:tr>
      <w:tr w14:paraId="5C62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14:paraId="5960B324">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人民调解               组织名称</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35580964">
            <w:pPr>
              <w:snapToGrid/>
              <w:spacing w:before="0" w:beforeLines="0" w:beforeAutospacing="0" w:after="0" w:afterLines="0" w:afterAutospacing="0" w:line="240" w:lineRule="auto"/>
              <w:jc w:val="center"/>
              <w:textAlignment w:val="center"/>
              <w:rPr>
                <w:rFonts w:hint="eastAsia" w:ascii="仿宋" w:hAnsi="仿宋" w:eastAsia="仿宋"/>
                <w:b w:val="0"/>
                <w:bCs w:val="0"/>
                <w:i w:val="0"/>
                <w:caps w:val="0"/>
                <w:color w:val="auto"/>
                <w:spacing w:val="0"/>
                <w:w w:val="100"/>
                <w:sz w:val="24"/>
                <w:lang w:val="en-US" w:eastAsia="zh-CN"/>
              </w:rPr>
            </w:pPr>
            <w:r>
              <w:rPr>
                <w:rFonts w:hint="eastAsia" w:ascii="仿宋" w:hAnsi="仿宋" w:eastAsia="仿宋"/>
                <w:b w:val="0"/>
                <w:bCs w:val="0"/>
                <w:i w:val="0"/>
                <w:caps w:val="0"/>
                <w:color w:val="auto"/>
                <w:spacing w:val="0"/>
                <w:w w:val="100"/>
                <w:sz w:val="24"/>
                <w:lang w:val="en-US" w:eastAsia="zh-CN"/>
              </w:rPr>
              <w:t>填写要求详见后页</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EF815C1">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负责人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8072FE4">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14:paraId="6205ED52">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联系方式</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0DC5780">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14:paraId="7200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tcBorders>
              <w:top w:val="single" w:color="000000" w:sz="4" w:space="0"/>
              <w:left w:val="single" w:color="000000" w:sz="4" w:space="0"/>
              <w:bottom w:val="single" w:color="000000" w:sz="4" w:space="0"/>
            </w:tcBorders>
            <w:noWrap w:val="0"/>
            <w:vAlign w:val="center"/>
          </w:tcPr>
          <w:p w14:paraId="3E2BFC1C">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调解员数量</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69512182">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val="en-US" w:eastAsia="zh-CN"/>
              </w:rPr>
            </w:pP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51EAD17">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邮箱</w:t>
            </w:r>
          </w:p>
        </w:tc>
        <w:tc>
          <w:tcPr>
            <w:tcW w:w="3795" w:type="dxa"/>
            <w:gridSpan w:val="4"/>
            <w:tcBorders>
              <w:top w:val="single" w:color="000000" w:sz="4" w:space="0"/>
              <w:left w:val="single" w:color="000000" w:sz="4" w:space="0"/>
              <w:bottom w:val="single" w:color="000000" w:sz="4" w:space="0"/>
              <w:right w:val="single" w:color="000000" w:sz="4" w:space="0"/>
            </w:tcBorders>
            <w:noWrap w:val="0"/>
            <w:vAlign w:val="center"/>
          </w:tcPr>
          <w:p w14:paraId="58CAD758">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14:paraId="3C72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1" w:hRule="atLeast"/>
        </w:trPr>
        <w:tc>
          <w:tcPr>
            <w:tcW w:w="2203" w:type="dxa"/>
            <w:tcBorders>
              <w:top w:val="single" w:color="000000" w:sz="4" w:space="0"/>
              <w:left w:val="single" w:color="000000" w:sz="4" w:space="0"/>
              <w:bottom w:val="single" w:color="000000" w:sz="4" w:space="0"/>
            </w:tcBorders>
            <w:noWrap w:val="0"/>
            <w:vAlign w:val="center"/>
          </w:tcPr>
          <w:p w14:paraId="41B2C8B2">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办公地址</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63F488BC">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4293DFA">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办公场所     来源和面积</w:t>
            </w:r>
          </w:p>
        </w:tc>
        <w:tc>
          <w:tcPr>
            <w:tcW w:w="3795" w:type="dxa"/>
            <w:gridSpan w:val="4"/>
            <w:tcBorders>
              <w:top w:val="single" w:color="000000" w:sz="4" w:space="0"/>
              <w:left w:val="single" w:color="000000" w:sz="4" w:space="0"/>
              <w:bottom w:val="single" w:color="000000" w:sz="4" w:space="0"/>
              <w:right w:val="single" w:color="000000" w:sz="4" w:space="0"/>
            </w:tcBorders>
            <w:noWrap w:val="0"/>
            <w:vAlign w:val="center"/>
          </w:tcPr>
          <w:p w14:paraId="510362E7">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14:paraId="09C7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restart"/>
            <w:tcBorders>
              <w:top w:val="single" w:color="000000" w:sz="4" w:space="0"/>
              <w:left w:val="single" w:color="000000" w:sz="4" w:space="0"/>
              <w:bottom w:val="single" w:color="000000" w:sz="4" w:space="0"/>
            </w:tcBorders>
            <w:noWrap w:val="0"/>
            <w:vAlign w:val="center"/>
          </w:tcPr>
          <w:p w14:paraId="6627F169">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设立</w:t>
            </w:r>
            <w:r>
              <w:rPr>
                <w:rFonts w:hint="eastAsia" w:ascii="仿宋" w:hAnsi="仿宋" w:eastAsia="仿宋"/>
                <w:b w:val="0"/>
                <w:bCs w:val="0"/>
                <w:i w:val="0"/>
                <w:caps w:val="0"/>
                <w:color w:val="auto"/>
                <w:spacing w:val="0"/>
                <w:w w:val="100"/>
                <w:sz w:val="24"/>
                <w:lang w:eastAsia="zh-CN"/>
              </w:rPr>
              <w:t>（变更、撤销）情况</w:t>
            </w:r>
            <w:r>
              <w:rPr>
                <w:rFonts w:hint="default" w:ascii="仿宋" w:hAnsi="仿宋" w:eastAsia="仿宋"/>
                <w:b w:val="0"/>
                <w:bCs w:val="0"/>
                <w:i w:val="0"/>
                <w:caps w:val="0"/>
                <w:color w:val="auto"/>
                <w:spacing w:val="0"/>
                <w:w w:val="100"/>
                <w:sz w:val="24"/>
                <w:lang w:eastAsia="zh-CN"/>
              </w:rPr>
              <w:t>说明</w:t>
            </w:r>
          </w:p>
        </w:tc>
        <w:tc>
          <w:tcPr>
            <w:tcW w:w="7128"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0F8A4A36">
            <w:pPr>
              <w:widowControl w:val="0"/>
              <w:wordWrap/>
              <w:adjustRightInd/>
              <w:snapToGrid/>
              <w:spacing w:before="0" w:beforeLines="0" w:beforeAutospacing="0" w:after="0" w:afterLines="0" w:afterAutospacing="0" w:line="380" w:lineRule="exact"/>
              <w:ind w:left="0" w:leftChars="0" w:right="0" w:firstLine="0" w:firstLineChars="0"/>
              <w:jc w:val="both"/>
              <w:textAlignment w:val="center"/>
              <w:outlineLvl w:val="9"/>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4"/>
                <w:lang w:val="en-US" w:eastAsia="zh-CN"/>
              </w:rPr>
              <w:t xml:space="preserve">   </w:t>
            </w:r>
          </w:p>
        </w:tc>
      </w:tr>
      <w:tr w14:paraId="0645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continue"/>
            <w:tcBorders>
              <w:top w:val="single" w:color="000000" w:sz="4" w:space="0"/>
              <w:left w:val="single" w:color="000000" w:sz="4" w:space="0"/>
              <w:bottom w:val="single" w:color="000000" w:sz="4" w:space="0"/>
            </w:tcBorders>
            <w:noWrap w:val="0"/>
            <w:vAlign w:val="center"/>
          </w:tcPr>
          <w:p w14:paraId="53F47F9F">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F53B798">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14:paraId="77E7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continue"/>
            <w:tcBorders>
              <w:top w:val="single" w:color="000000" w:sz="4" w:space="0"/>
              <w:left w:val="single" w:color="000000" w:sz="4" w:space="0"/>
              <w:bottom w:val="single" w:color="000000" w:sz="4" w:space="0"/>
            </w:tcBorders>
            <w:noWrap w:val="0"/>
            <w:vAlign w:val="center"/>
          </w:tcPr>
          <w:p w14:paraId="53F15566">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6E940DB">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14:paraId="57AE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25" w:hRule="atLeast"/>
        </w:trPr>
        <w:tc>
          <w:tcPr>
            <w:tcW w:w="2203" w:type="dxa"/>
            <w:vMerge w:val="continue"/>
            <w:tcBorders>
              <w:top w:val="single" w:color="000000" w:sz="4" w:space="0"/>
              <w:left w:val="single" w:color="000000" w:sz="4" w:space="0"/>
              <w:bottom w:val="single" w:color="000000" w:sz="4" w:space="0"/>
            </w:tcBorders>
            <w:noWrap w:val="0"/>
            <w:vAlign w:val="center"/>
          </w:tcPr>
          <w:p w14:paraId="2FF892F4">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c>
          <w:tcPr>
            <w:tcW w:w="7128"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78A54708">
            <w:pPr>
              <w:snapToGrid/>
              <w:spacing w:before="0" w:beforeLines="0" w:beforeAutospacing="0" w:after="0" w:afterLines="0" w:afterAutospacing="0" w:line="240" w:lineRule="auto"/>
              <w:jc w:val="both"/>
              <w:textAlignment w:val="baseline"/>
              <w:rPr>
                <w:rFonts w:hint="default" w:ascii="宋体" w:hAnsi="宋体"/>
                <w:b w:val="0"/>
                <w:bCs w:val="0"/>
                <w:i w:val="0"/>
                <w:caps w:val="0"/>
                <w:color w:val="auto"/>
                <w:spacing w:val="0"/>
                <w:w w:val="100"/>
                <w:sz w:val="24"/>
              </w:rPr>
            </w:pPr>
          </w:p>
        </w:tc>
      </w:tr>
      <w:tr w14:paraId="7B50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6" w:hRule="atLeast"/>
        </w:trPr>
        <w:tc>
          <w:tcPr>
            <w:tcW w:w="2203" w:type="dxa"/>
            <w:tcBorders>
              <w:top w:val="single" w:color="000000" w:sz="4" w:space="0"/>
              <w:left w:val="single" w:color="000000" w:sz="4" w:space="0"/>
              <w:bottom w:val="single" w:color="000000" w:sz="4" w:space="0"/>
            </w:tcBorders>
            <w:noWrap w:val="0"/>
            <w:vAlign w:val="center"/>
          </w:tcPr>
          <w:p w14:paraId="5458D4C3">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设立单位意见</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14:paraId="51130004">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行业主管部门意见       （行专调委会填写）</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22EAE3FB">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司法行政机关意见</w:t>
            </w: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14:paraId="5A694192">
            <w:pPr>
              <w:snapToGrid/>
              <w:spacing w:before="0" w:beforeLines="0" w:beforeAutospacing="0" w:after="0" w:afterLines="0" w:afterAutospacing="0" w:line="240" w:lineRule="auto"/>
              <w:jc w:val="center"/>
              <w:textAlignment w:val="center"/>
              <w:rPr>
                <w:rFonts w:hint="eastAsia" w:ascii="仿宋" w:hAnsi="仿宋" w:eastAsia="仿宋"/>
                <w:b w:val="0"/>
                <w:bCs w:val="0"/>
                <w:i w:val="0"/>
                <w:caps w:val="0"/>
                <w:color w:val="auto"/>
                <w:spacing w:val="0"/>
                <w:w w:val="100"/>
                <w:sz w:val="24"/>
                <w:lang w:val="en-US" w:eastAsia="zh-CN"/>
              </w:rPr>
            </w:pPr>
            <w:r>
              <w:rPr>
                <w:rFonts w:hint="default" w:ascii="仿宋" w:hAnsi="仿宋" w:eastAsia="仿宋"/>
                <w:b w:val="0"/>
                <w:bCs w:val="0"/>
                <w:i w:val="0"/>
                <w:caps w:val="0"/>
                <w:color w:val="auto"/>
                <w:spacing w:val="0"/>
                <w:w w:val="100"/>
                <w:sz w:val="24"/>
                <w:lang w:eastAsia="zh-CN"/>
              </w:rPr>
              <w:t>人民调解委员会</w:t>
            </w:r>
            <w:r>
              <w:rPr>
                <w:rFonts w:hint="eastAsia" w:ascii="仿宋" w:hAnsi="仿宋" w:eastAsia="仿宋"/>
                <w:b w:val="0"/>
                <w:bCs w:val="0"/>
                <w:i w:val="0"/>
                <w:caps w:val="0"/>
                <w:color w:val="auto"/>
                <w:spacing w:val="0"/>
                <w:w w:val="100"/>
                <w:sz w:val="24"/>
                <w:lang w:val="en-US" w:eastAsia="zh-CN"/>
              </w:rPr>
              <w:t xml:space="preserve"> </w:t>
            </w:r>
          </w:p>
          <w:p w14:paraId="3FE0CA30">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4"/>
                <w:lang w:eastAsia="zh-CN"/>
              </w:rPr>
              <w:t>公章印模</w:t>
            </w:r>
          </w:p>
        </w:tc>
      </w:tr>
      <w:tr w14:paraId="1224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2203" w:type="dxa"/>
            <w:vMerge w:val="restart"/>
            <w:tcBorders>
              <w:top w:val="single" w:color="000000" w:sz="4" w:space="0"/>
              <w:left w:val="single" w:color="000000" w:sz="4" w:space="0"/>
              <w:bottom w:val="single" w:color="000000" w:sz="4" w:space="0"/>
            </w:tcBorders>
            <w:noWrap w:val="0"/>
            <w:vAlign w:val="bottom"/>
          </w:tcPr>
          <w:p w14:paraId="525FCFAF">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436" w:type="dxa"/>
            <w:gridSpan w:val="2"/>
            <w:vMerge w:val="restart"/>
            <w:tcBorders>
              <w:top w:val="single" w:color="000000" w:sz="4" w:space="0"/>
              <w:left w:val="single" w:color="000000" w:sz="4" w:space="0"/>
              <w:bottom w:val="single" w:color="000000" w:sz="4" w:space="0"/>
              <w:right w:val="single" w:color="000000" w:sz="4" w:space="0"/>
            </w:tcBorders>
            <w:noWrap w:val="0"/>
            <w:vAlign w:val="bottom"/>
          </w:tcPr>
          <w:p w14:paraId="0BB82077">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340" w:type="dxa"/>
            <w:gridSpan w:val="3"/>
            <w:vMerge w:val="restart"/>
            <w:tcBorders>
              <w:top w:val="single" w:color="000000" w:sz="4" w:space="0"/>
              <w:left w:val="single" w:color="000000" w:sz="4" w:space="0"/>
              <w:bottom w:val="single" w:color="000000" w:sz="4" w:space="0"/>
              <w:right w:val="single" w:color="000000" w:sz="4" w:space="0"/>
            </w:tcBorders>
            <w:noWrap w:val="0"/>
            <w:vAlign w:val="bottom"/>
          </w:tcPr>
          <w:p w14:paraId="55E03F2C">
            <w:pPr>
              <w:snapToGrid/>
              <w:spacing w:before="0" w:beforeLines="0" w:beforeAutospacing="0" w:after="0" w:afterLines="0" w:afterAutospacing="0" w:line="240" w:lineRule="auto"/>
              <w:jc w:val="right"/>
              <w:textAlignment w:val="bottom"/>
              <w:rPr>
                <w:rFonts w:hint="default" w:ascii="仿宋" w:hAnsi="仿宋" w:eastAsia="仿宋"/>
                <w:b w:val="0"/>
                <w:bCs w:val="0"/>
                <w:i w:val="0"/>
                <w:caps w:val="0"/>
                <w:color w:val="auto"/>
                <w:spacing w:val="0"/>
                <w:w w:val="100"/>
                <w:sz w:val="24"/>
                <w:lang w:eastAsia="zh-CN"/>
              </w:rPr>
            </w:pPr>
            <w:r>
              <w:rPr>
                <w:rFonts w:hint="default" w:ascii="仿宋" w:hAnsi="仿宋" w:eastAsia="仿宋"/>
                <w:b w:val="0"/>
                <w:bCs w:val="0"/>
                <w:i w:val="0"/>
                <w:caps w:val="0"/>
                <w:color w:val="auto"/>
                <w:spacing w:val="0"/>
                <w:w w:val="100"/>
                <w:sz w:val="21"/>
                <w:szCs w:val="21"/>
                <w:lang w:eastAsia="zh-CN"/>
              </w:rPr>
              <w:t>签字</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盖章</w:t>
            </w:r>
            <w:r>
              <w:rPr>
                <w:rFonts w:hint="eastAsia" w:ascii="仿宋" w:hAnsi="仿宋" w:eastAsia="仿宋"/>
                <w:b w:val="0"/>
                <w:bCs w:val="0"/>
                <w:i w:val="0"/>
                <w:caps w:val="0"/>
                <w:color w:val="auto"/>
                <w:spacing w:val="0"/>
                <w:w w:val="100"/>
                <w:sz w:val="21"/>
                <w:szCs w:val="21"/>
                <w:lang w:val="en-US" w:eastAsia="zh-CN"/>
              </w:rPr>
              <w:t>)</w:t>
            </w:r>
            <w:r>
              <w:rPr>
                <w:rFonts w:hint="default" w:ascii="仿宋" w:hAnsi="仿宋" w:eastAsia="仿宋"/>
                <w:b w:val="0"/>
                <w:bCs w:val="0"/>
                <w:i w:val="0"/>
                <w:caps w:val="0"/>
                <w:color w:val="auto"/>
                <w:spacing w:val="0"/>
                <w:w w:val="100"/>
                <w:sz w:val="21"/>
                <w:szCs w:val="21"/>
                <w:lang w:eastAsia="zh-CN"/>
              </w:rPr>
              <w:t xml:space="preserve">                   年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月 </w:t>
            </w:r>
            <w:r>
              <w:rPr>
                <w:rFonts w:hint="eastAsia" w:ascii="仿宋" w:hAnsi="仿宋" w:eastAsia="仿宋"/>
                <w:b w:val="0"/>
                <w:bCs w:val="0"/>
                <w:i w:val="0"/>
                <w:caps w:val="0"/>
                <w:color w:val="auto"/>
                <w:spacing w:val="0"/>
                <w:w w:val="100"/>
                <w:sz w:val="21"/>
                <w:szCs w:val="21"/>
                <w:lang w:val="en-US" w:eastAsia="zh-CN"/>
              </w:rPr>
              <w:t xml:space="preserve"> </w:t>
            </w:r>
            <w:r>
              <w:rPr>
                <w:rFonts w:hint="default" w:ascii="仿宋" w:hAnsi="仿宋" w:eastAsia="仿宋"/>
                <w:b w:val="0"/>
                <w:bCs w:val="0"/>
                <w:i w:val="0"/>
                <w:caps w:val="0"/>
                <w:color w:val="auto"/>
                <w:spacing w:val="0"/>
                <w:w w:val="100"/>
                <w:sz w:val="21"/>
                <w:szCs w:val="21"/>
                <w:lang w:eastAsia="zh-CN"/>
              </w:rPr>
              <w:t xml:space="preserve"> 日</w:t>
            </w:r>
          </w:p>
        </w:tc>
        <w:tc>
          <w:tcPr>
            <w:tcW w:w="2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D6E2DE">
            <w:pPr>
              <w:snapToGrid/>
              <w:spacing w:before="0" w:beforeLines="0" w:beforeAutospacing="0" w:after="0" w:afterLines="0" w:afterAutospacing="0" w:line="240" w:lineRule="auto"/>
              <w:jc w:val="center"/>
              <w:textAlignment w:val="center"/>
              <w:rPr>
                <w:rFonts w:hint="default" w:ascii="仿宋" w:hAnsi="仿宋" w:eastAsia="仿宋"/>
                <w:b w:val="0"/>
                <w:bCs w:val="0"/>
                <w:i w:val="0"/>
                <w:caps w:val="0"/>
                <w:color w:val="auto"/>
                <w:spacing w:val="0"/>
                <w:w w:val="100"/>
                <w:sz w:val="24"/>
                <w:lang w:eastAsia="zh-CN"/>
              </w:rPr>
            </w:pPr>
          </w:p>
        </w:tc>
      </w:tr>
      <w:tr w14:paraId="6758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1" w:hRule="atLeast"/>
        </w:trPr>
        <w:tc>
          <w:tcPr>
            <w:tcW w:w="2203" w:type="dxa"/>
            <w:vMerge w:val="continue"/>
            <w:tcBorders>
              <w:top w:val="single" w:color="000000" w:sz="4" w:space="0"/>
              <w:left w:val="single" w:color="000000" w:sz="4" w:space="0"/>
              <w:bottom w:val="single" w:color="000000" w:sz="4" w:space="0"/>
            </w:tcBorders>
            <w:noWrap w:val="0"/>
            <w:vAlign w:val="bottom"/>
          </w:tcPr>
          <w:p w14:paraId="3F39890E">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436" w:type="dxa"/>
            <w:gridSpan w:val="2"/>
            <w:vMerge w:val="continue"/>
            <w:tcBorders>
              <w:top w:val="single" w:color="000000" w:sz="4" w:space="0"/>
              <w:left w:val="single" w:color="000000" w:sz="4" w:space="0"/>
              <w:bottom w:val="single" w:color="000000" w:sz="4" w:space="0"/>
              <w:right w:val="single" w:color="000000" w:sz="4" w:space="0"/>
            </w:tcBorders>
            <w:noWrap w:val="0"/>
            <w:vAlign w:val="bottom"/>
          </w:tcPr>
          <w:p w14:paraId="0238F7ED">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340" w:type="dxa"/>
            <w:gridSpan w:val="3"/>
            <w:vMerge w:val="continue"/>
            <w:tcBorders>
              <w:top w:val="single" w:color="000000" w:sz="4" w:space="0"/>
              <w:left w:val="single" w:color="000000" w:sz="4" w:space="0"/>
              <w:bottom w:val="single" w:color="000000" w:sz="4" w:space="0"/>
              <w:right w:val="single" w:color="000000" w:sz="4" w:space="0"/>
            </w:tcBorders>
            <w:noWrap w:val="0"/>
            <w:vAlign w:val="bottom"/>
          </w:tcPr>
          <w:p w14:paraId="6392BEB4">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2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699C2A">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bl>
    <w:p w14:paraId="411BA2E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right="0" w:rightChars="0"/>
        <w:jc w:val="both"/>
        <w:textAlignment w:val="baseline"/>
        <w:outlineLvl w:val="9"/>
        <w:rPr>
          <w:rFonts w:hint="eastAsia" w:ascii="楷体" w:hAnsi="楷体" w:eastAsia="楷体" w:cs="楷体"/>
          <w:b/>
          <w:bCs w:val="0"/>
          <w:color w:val="auto"/>
          <w:sz w:val="30"/>
          <w:szCs w:val="30"/>
          <w:lang w:val="en-US" w:eastAsia="zh-CN"/>
        </w:rPr>
      </w:pPr>
      <w:r>
        <w:rPr>
          <w:rFonts w:hint="eastAsia" w:ascii="黑体" w:hAnsi="黑体" w:eastAsia="黑体" w:cs="黑体"/>
          <w:bCs/>
          <w:color w:val="auto"/>
          <w:sz w:val="32"/>
          <w:szCs w:val="32"/>
          <w:lang w:val="en-US" w:eastAsia="zh-CN"/>
        </w:rPr>
        <w:t>注：</w:t>
      </w:r>
      <w:r>
        <w:rPr>
          <w:rFonts w:hint="eastAsia" w:ascii="楷体" w:hAnsi="楷体" w:eastAsia="楷体" w:cs="楷体"/>
          <w:b/>
          <w:bCs w:val="0"/>
          <w:color w:val="auto"/>
          <w:sz w:val="30"/>
          <w:szCs w:val="30"/>
          <w:lang w:val="en-US" w:eastAsia="zh-CN"/>
        </w:rPr>
        <w:t>（一）人民调解委员会的备案名称要</w:t>
      </w:r>
      <w:r>
        <w:rPr>
          <w:rFonts w:hint="default" w:ascii="楷体" w:hAnsi="楷体" w:eastAsia="楷体" w:cs="楷体"/>
          <w:b/>
          <w:bCs w:val="0"/>
          <w:color w:val="auto"/>
          <w:sz w:val="30"/>
          <w:szCs w:val="30"/>
          <w:lang w:eastAsia="zh-CN"/>
        </w:rPr>
        <w:t>依照</w:t>
      </w:r>
      <w:r>
        <w:rPr>
          <w:rFonts w:hint="eastAsia" w:ascii="楷体" w:hAnsi="楷体" w:eastAsia="楷体" w:cs="楷体"/>
          <w:b/>
          <w:bCs w:val="0"/>
          <w:color w:val="auto"/>
          <w:sz w:val="30"/>
          <w:szCs w:val="30"/>
          <w:lang w:val="en-US" w:eastAsia="zh-CN"/>
        </w:rPr>
        <w:t>《全国人民调解工作规范》</w:t>
      </w:r>
      <w:r>
        <w:rPr>
          <w:rFonts w:hint="default" w:ascii="楷体" w:hAnsi="楷体" w:eastAsia="楷体" w:cs="楷体"/>
          <w:b/>
          <w:bCs w:val="0"/>
          <w:color w:val="auto"/>
          <w:sz w:val="30"/>
          <w:szCs w:val="30"/>
          <w:lang w:eastAsia="zh-CN"/>
        </w:rPr>
        <w:t>设定</w:t>
      </w:r>
      <w:r>
        <w:rPr>
          <w:rFonts w:hint="eastAsia" w:ascii="楷体" w:hAnsi="楷体" w:eastAsia="楷体" w:cs="楷体"/>
          <w:b/>
          <w:bCs w:val="0"/>
          <w:color w:val="auto"/>
          <w:sz w:val="30"/>
          <w:szCs w:val="30"/>
          <w:lang w:val="en-US" w:eastAsia="zh-CN"/>
        </w:rPr>
        <w:t>:</w:t>
      </w:r>
    </w:p>
    <w:p w14:paraId="2480740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1.村(居)民委员会设立的人民调解委员会名称一般应由“所在村或社区名称”和“人民调解委员会”两部分内容顺序组合而成;</w:t>
      </w:r>
    </w:p>
    <w:p w14:paraId="78BC3F5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2.乡镇(街道)设立的人民调解委员会名称一般应由“所在乡镇或街道行政区划名称”和“人民调解委员会”两部分内容顺序组合而成;</w:t>
      </w:r>
    </w:p>
    <w:p w14:paraId="5042553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3.企(事)业单位设立的人民调解委员会名称一般应由“所在企业事业单位名称”和“人民调解委员会”两部分内容顺序组合而成;</w:t>
      </w:r>
    </w:p>
    <w:p w14:paraId="671F3C8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jc w:val="both"/>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4.社会团体或者其他组织设立的人民调解委员会名称一般应由“社会团体或者其他组织名称”和“人民调解委员会”两部分内容顺序组合而成;</w:t>
      </w:r>
    </w:p>
    <w:p w14:paraId="60DF74B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 w:val="0"/>
          <w:bCs w:val="0"/>
          <w:i w:val="0"/>
          <w:caps w:val="0"/>
          <w:color w:val="auto"/>
          <w:spacing w:val="0"/>
          <w:w w:val="100"/>
          <w:kern w:val="0"/>
          <w:sz w:val="30"/>
          <w:szCs w:val="30"/>
          <w:lang w:val="en-US" w:eastAsia="zh-CN"/>
        </w:rPr>
      </w:pPr>
      <w:r>
        <w:rPr>
          <w:rFonts w:hint="eastAsia" w:ascii="楷体" w:hAnsi="楷体" w:eastAsia="楷体" w:cs="楷体"/>
          <w:bCs/>
          <w:color w:val="auto"/>
          <w:sz w:val="30"/>
          <w:szCs w:val="30"/>
          <w:lang w:val="en-US" w:eastAsia="zh-CN"/>
        </w:rPr>
        <w:t>5.行业性、专业性人民调解委员会名称一般应由“行业、专业纠纷类型或特定区域名称”和“人民调解委员会”三部分内容顺序组合而成。</w:t>
      </w:r>
    </w:p>
    <w:p w14:paraId="17BDDDE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right="0" w:rightChars="0"/>
        <w:jc w:val="both"/>
        <w:textAlignment w:val="baseline"/>
        <w:outlineLvl w:val="9"/>
        <w:rPr>
          <w:rFonts w:hint="eastAsia" w:ascii="楷体" w:hAnsi="楷体" w:eastAsia="楷体" w:cs="楷体"/>
          <w:b/>
          <w:bCs w:val="0"/>
          <w:color w:val="auto"/>
          <w:sz w:val="30"/>
          <w:szCs w:val="30"/>
          <w:lang w:val="en-US" w:eastAsia="zh-CN"/>
        </w:rPr>
      </w:pPr>
      <w:r>
        <w:rPr>
          <w:rFonts w:hint="eastAsia" w:ascii="楷体" w:hAnsi="楷体" w:eastAsia="楷体" w:cs="楷体"/>
          <w:b/>
          <w:bCs w:val="0"/>
          <w:color w:val="auto"/>
          <w:sz w:val="30"/>
          <w:szCs w:val="30"/>
          <w:lang w:val="en-US" w:eastAsia="zh-CN"/>
        </w:rPr>
        <w:t>　　（二）人民调解工作室的名称要</w:t>
      </w:r>
      <w:r>
        <w:rPr>
          <w:rFonts w:hint="default" w:ascii="楷体" w:hAnsi="楷体" w:eastAsia="楷体" w:cs="楷体"/>
          <w:b/>
          <w:bCs w:val="0"/>
          <w:color w:val="auto"/>
          <w:sz w:val="30"/>
          <w:szCs w:val="30"/>
          <w:lang w:eastAsia="zh-CN"/>
        </w:rPr>
        <w:t>依照</w:t>
      </w:r>
      <w:r>
        <w:rPr>
          <w:rFonts w:hint="eastAsia" w:ascii="楷体" w:hAnsi="楷体" w:eastAsia="楷体" w:cs="楷体"/>
          <w:b/>
          <w:bCs w:val="0"/>
          <w:color w:val="auto"/>
          <w:sz w:val="30"/>
          <w:szCs w:val="30"/>
          <w:lang w:val="en-US" w:eastAsia="zh-CN"/>
        </w:rPr>
        <w:t>《全国人民调解工作规范》</w:t>
      </w:r>
      <w:r>
        <w:rPr>
          <w:rFonts w:hint="default" w:ascii="楷体" w:hAnsi="楷体" w:eastAsia="楷体" w:cs="楷体"/>
          <w:b/>
          <w:bCs w:val="0"/>
          <w:color w:val="auto"/>
          <w:sz w:val="30"/>
          <w:szCs w:val="30"/>
          <w:lang w:eastAsia="zh-CN"/>
        </w:rPr>
        <w:t>设定</w:t>
      </w:r>
      <w:r>
        <w:rPr>
          <w:rFonts w:hint="eastAsia" w:ascii="楷体" w:hAnsi="楷体" w:eastAsia="楷体" w:cs="楷体"/>
          <w:b/>
          <w:bCs w:val="0"/>
          <w:color w:val="auto"/>
          <w:sz w:val="30"/>
          <w:szCs w:val="30"/>
          <w:lang w:val="en-US" w:eastAsia="zh-CN"/>
        </w:rPr>
        <w:t>:</w:t>
      </w:r>
    </w:p>
    <w:p w14:paraId="6377CEF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Cs/>
          <w:color w:val="auto"/>
          <w:sz w:val="30"/>
          <w:szCs w:val="30"/>
          <w:lang w:val="en-US" w:eastAsia="zh-CN"/>
        </w:rPr>
      </w:pPr>
      <w:r>
        <w:rPr>
          <w:rFonts w:hint="eastAsia" w:ascii="楷体" w:hAnsi="楷体" w:eastAsia="楷体" w:cs="楷体"/>
          <w:bCs/>
          <w:color w:val="auto"/>
          <w:sz w:val="30"/>
          <w:szCs w:val="30"/>
          <w:lang w:val="en-US" w:eastAsia="zh-CN"/>
        </w:rPr>
        <w:t>1.个人调解工作室名称的全称一般应由“所属人民调解委员会名称”“个人姓名或特有名称”和“调解工作室”三部分内容顺序组合而成;简称由“个人姓名或特有名称”和“调解工作室”两部分内容顺序组合而成;</w:t>
      </w:r>
    </w:p>
    <w:p w14:paraId="2C670AE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00" w:firstLineChars="200"/>
        <w:jc w:val="left"/>
        <w:textAlignment w:val="baseline"/>
        <w:outlineLvl w:val="9"/>
        <w:rPr>
          <w:rFonts w:hint="eastAsia" w:ascii="楷体" w:hAnsi="楷体" w:eastAsia="楷体" w:cs="楷体"/>
          <w:b w:val="0"/>
          <w:bCs w:val="0"/>
          <w:i w:val="0"/>
          <w:caps w:val="0"/>
          <w:color w:val="auto"/>
          <w:spacing w:val="0"/>
          <w:w w:val="100"/>
          <w:sz w:val="30"/>
          <w:szCs w:val="30"/>
          <w:lang w:eastAsia="zh-CN"/>
        </w:rPr>
      </w:pPr>
      <w:r>
        <w:rPr>
          <w:rFonts w:hint="eastAsia" w:ascii="楷体" w:hAnsi="楷体" w:eastAsia="楷体" w:cs="楷体"/>
          <w:bCs/>
          <w:color w:val="auto"/>
          <w:sz w:val="30"/>
          <w:szCs w:val="30"/>
          <w:lang w:val="en-US" w:eastAsia="zh-CN"/>
        </w:rPr>
        <w:t>2.派驻调解工作室名称的全称一般应由“所属人民调解委员会名称”“驻”“派驻单位或特定场所名称”和“调解工作室”四部分内容顺序组合而成;简称由“驻”“派驻单位或特定场所名称”和“调解工作室”三部分内容顺序组合而成。</w:t>
      </w:r>
    </w:p>
    <w:p w14:paraId="28FF0F16">
      <w:pPr>
        <w:snapToGrid/>
        <w:spacing w:before="0" w:beforeLines="0" w:beforeAutospacing="0" w:after="0" w:afterLines="0" w:afterAutospacing="0" w:line="560" w:lineRule="exact"/>
        <w:ind w:left="0" w:right="0"/>
        <w:jc w:val="left"/>
        <w:textAlignment w:val="baseline"/>
        <w:rPr>
          <w:rFonts w:hint="eastAsia"/>
          <w:b/>
          <w:i w:val="0"/>
          <w:caps w:val="0"/>
          <w:color w:val="auto"/>
          <w:spacing w:val="0"/>
          <w:w w:val="100"/>
          <w:sz w:val="44"/>
          <w:szCs w:val="44"/>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2</w:t>
      </w:r>
    </w:p>
    <w:p w14:paraId="2C1F742D">
      <w:pPr>
        <w:rPr>
          <w:color w:val="auto"/>
        </w:rPr>
      </w:pPr>
    </w:p>
    <w:p w14:paraId="5F74AFD3">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人民调解组织组成人员名册</w:t>
      </w:r>
    </w:p>
    <w:p w14:paraId="2916F4B2">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p>
    <w:p w14:paraId="2A2811D1">
      <w:pPr>
        <w:widowControl w:val="0"/>
        <w:snapToGrid/>
        <w:spacing w:before="0" w:beforeLines="0" w:beforeAutospacing="0" w:after="0" w:afterLines="0" w:afterAutospacing="0" w:line="400" w:lineRule="exact"/>
        <w:ind w:left="0" w:leftChars="0" w:right="735" w:firstLine="0" w:firstLineChars="0"/>
        <w:jc w:val="right"/>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lang w:eastAsia="zh-CN"/>
        </w:rPr>
        <w:t>时间：</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年</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月</w:t>
      </w:r>
      <w:r>
        <w:rPr>
          <w:rFonts w:hint="eastAsia" w:ascii="仿宋" w:hAnsi="仿宋" w:eastAsia="仿宋" w:cs="仿宋"/>
          <w:b w:val="0"/>
          <w:i w:val="0"/>
          <w:caps w:val="0"/>
          <w:color w:val="auto"/>
          <w:spacing w:val="0"/>
          <w:w w:val="100"/>
          <w:sz w:val="24"/>
          <w:szCs w:val="24"/>
          <w:lang w:val="en-US" w:eastAsia="zh-CN"/>
        </w:rPr>
        <w:t xml:space="preserve">   </w:t>
      </w:r>
      <w:r>
        <w:rPr>
          <w:rFonts w:hint="eastAsia" w:ascii="仿宋" w:hAnsi="仿宋" w:eastAsia="仿宋" w:cs="仿宋"/>
          <w:b w:val="0"/>
          <w:i w:val="0"/>
          <w:caps w:val="0"/>
          <w:color w:val="auto"/>
          <w:spacing w:val="0"/>
          <w:w w:val="100"/>
          <w:sz w:val="24"/>
          <w:szCs w:val="24"/>
        </w:rPr>
        <w:t>日</w:t>
      </w:r>
    </w:p>
    <w:tbl>
      <w:tblPr>
        <w:tblStyle w:val="6"/>
        <w:tblpPr w:leftFromText="180" w:rightFromText="180" w:vertAnchor="text" w:horzAnchor="page" w:tblpX="1037" w:tblpY="106"/>
        <w:tblOverlap w:val="never"/>
        <w:tblW w:w="10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5"/>
        <w:gridCol w:w="825"/>
        <w:gridCol w:w="1170"/>
        <w:gridCol w:w="945"/>
        <w:gridCol w:w="1125"/>
        <w:gridCol w:w="1170"/>
        <w:gridCol w:w="1350"/>
        <w:gridCol w:w="2101"/>
      </w:tblGrid>
      <w:tr w14:paraId="628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noWrap w:val="0"/>
            <w:vAlign w:val="center"/>
          </w:tcPr>
          <w:p w14:paraId="21746A7A">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序号</w:t>
            </w:r>
          </w:p>
        </w:tc>
        <w:tc>
          <w:tcPr>
            <w:tcW w:w="1245" w:type="dxa"/>
            <w:noWrap w:val="0"/>
            <w:vAlign w:val="center"/>
          </w:tcPr>
          <w:p w14:paraId="686C656E">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姓  名</w:t>
            </w:r>
          </w:p>
        </w:tc>
        <w:tc>
          <w:tcPr>
            <w:tcW w:w="825" w:type="dxa"/>
            <w:noWrap w:val="0"/>
            <w:vAlign w:val="center"/>
          </w:tcPr>
          <w:p w14:paraId="356B22DB">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性别</w:t>
            </w:r>
          </w:p>
        </w:tc>
        <w:tc>
          <w:tcPr>
            <w:tcW w:w="1170" w:type="dxa"/>
            <w:noWrap w:val="0"/>
            <w:vAlign w:val="center"/>
          </w:tcPr>
          <w:p w14:paraId="2E3BE53A">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政治面貌</w:t>
            </w:r>
          </w:p>
        </w:tc>
        <w:tc>
          <w:tcPr>
            <w:tcW w:w="945" w:type="dxa"/>
            <w:noWrap w:val="0"/>
            <w:vAlign w:val="center"/>
          </w:tcPr>
          <w:p w14:paraId="05DC36E6">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调解员等级</w:t>
            </w:r>
          </w:p>
        </w:tc>
        <w:tc>
          <w:tcPr>
            <w:tcW w:w="1125" w:type="dxa"/>
            <w:noWrap w:val="0"/>
            <w:vAlign w:val="center"/>
          </w:tcPr>
          <w:p w14:paraId="6FE65372">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专/兼职</w:t>
            </w:r>
          </w:p>
        </w:tc>
        <w:tc>
          <w:tcPr>
            <w:tcW w:w="1170" w:type="dxa"/>
            <w:noWrap w:val="0"/>
            <w:vAlign w:val="center"/>
          </w:tcPr>
          <w:p w14:paraId="78686037">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调解组织内职务</w:t>
            </w:r>
          </w:p>
        </w:tc>
        <w:tc>
          <w:tcPr>
            <w:tcW w:w="1350" w:type="dxa"/>
            <w:noWrap w:val="0"/>
            <w:vAlign w:val="center"/>
          </w:tcPr>
          <w:p w14:paraId="583198A3">
            <w:pPr>
              <w:widowControl w:val="0"/>
              <w:snapToGrid/>
              <w:spacing w:before="0" w:beforeLines="0" w:beforeAutospacing="0" w:after="0" w:afterLines="0" w:afterAutospacing="0" w:line="400" w:lineRule="exact"/>
              <w:ind w:left="0" w:leftChars="0" w:right="0" w:firstLine="0" w:firstLineChars="0"/>
              <w:jc w:val="center"/>
              <w:textAlignment w:val="baseline"/>
              <w:rPr>
                <w:rFonts w:hint="default" w:ascii="仿宋" w:hAnsi="仿宋" w:eastAsia="仿宋" w:cs="仿宋"/>
                <w:b w:val="0"/>
                <w:bCs w:val="0"/>
                <w:i w:val="0"/>
                <w:caps w:val="0"/>
                <w:color w:val="auto"/>
                <w:spacing w:val="0"/>
                <w:w w:val="100"/>
                <w:sz w:val="21"/>
                <w:szCs w:val="21"/>
                <w:lang w:eastAsia="zh-CN"/>
              </w:rPr>
            </w:pPr>
            <w:r>
              <w:rPr>
                <w:rFonts w:hint="default" w:ascii="仿宋" w:hAnsi="仿宋" w:eastAsia="仿宋" w:cs="仿宋"/>
                <w:b w:val="0"/>
                <w:bCs w:val="0"/>
                <w:i w:val="0"/>
                <w:caps w:val="0"/>
                <w:color w:val="auto"/>
                <w:spacing w:val="0"/>
                <w:w w:val="100"/>
                <w:sz w:val="21"/>
                <w:szCs w:val="21"/>
                <w:lang w:eastAsia="zh-CN"/>
              </w:rPr>
              <w:t>人民调解员编号</w:t>
            </w:r>
          </w:p>
        </w:tc>
        <w:tc>
          <w:tcPr>
            <w:tcW w:w="2101" w:type="dxa"/>
            <w:noWrap w:val="0"/>
            <w:vAlign w:val="center"/>
          </w:tcPr>
          <w:p w14:paraId="57FD84B5">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r>
              <w:rPr>
                <w:rFonts w:hint="eastAsia" w:ascii="仿宋" w:hAnsi="仿宋" w:eastAsia="仿宋" w:cs="仿宋"/>
                <w:b w:val="0"/>
                <w:bCs w:val="0"/>
                <w:i w:val="0"/>
                <w:caps w:val="0"/>
                <w:color w:val="auto"/>
                <w:spacing w:val="0"/>
                <w:w w:val="100"/>
                <w:sz w:val="21"/>
                <w:szCs w:val="21"/>
                <w:lang w:val="en-US" w:eastAsia="zh-CN"/>
              </w:rPr>
              <w:t>联系方式</w:t>
            </w:r>
          </w:p>
        </w:tc>
      </w:tr>
      <w:tr w14:paraId="2A52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5813FFAE">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1</w:t>
            </w:r>
          </w:p>
        </w:tc>
        <w:tc>
          <w:tcPr>
            <w:tcW w:w="1245" w:type="dxa"/>
            <w:noWrap w:val="0"/>
            <w:vAlign w:val="center"/>
          </w:tcPr>
          <w:p w14:paraId="6AC17883">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5988F692">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4C8D16B0">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7504E900">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041BBE47">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7D8F609D">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350" w:type="dxa"/>
            <w:noWrap w:val="0"/>
            <w:vAlign w:val="center"/>
          </w:tcPr>
          <w:p w14:paraId="70DA9C24">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228EB743">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2819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60A18388">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2</w:t>
            </w:r>
          </w:p>
        </w:tc>
        <w:tc>
          <w:tcPr>
            <w:tcW w:w="1245" w:type="dxa"/>
            <w:noWrap w:val="0"/>
            <w:vAlign w:val="center"/>
          </w:tcPr>
          <w:p w14:paraId="7DDE8F45">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7252CFCE">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27412EA6">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648D2709">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13DC883A">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75B4D5C4">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14:paraId="352C5B3E">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1ABF2A1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133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2D6065F6">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3</w:t>
            </w:r>
          </w:p>
        </w:tc>
        <w:tc>
          <w:tcPr>
            <w:tcW w:w="1245" w:type="dxa"/>
            <w:noWrap w:val="0"/>
            <w:vAlign w:val="center"/>
          </w:tcPr>
          <w:p w14:paraId="719A7C56">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59EDF65B">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2EE6BA5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3EFC128A">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2FCDA395">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29D0BBAC">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14:paraId="4F1311A1">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2002ACE7">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0389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0984F1F2">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4</w:t>
            </w:r>
          </w:p>
        </w:tc>
        <w:tc>
          <w:tcPr>
            <w:tcW w:w="1245" w:type="dxa"/>
            <w:noWrap w:val="0"/>
            <w:vAlign w:val="center"/>
          </w:tcPr>
          <w:p w14:paraId="7659172D">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72FCAA74">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70354540">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1A7EDDFA">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3BAA2901">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47E674D2">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bCs/>
                <w:i w:val="0"/>
                <w:caps w:val="0"/>
                <w:color w:val="auto"/>
                <w:spacing w:val="0"/>
                <w:w w:val="100"/>
                <w:sz w:val="21"/>
                <w:szCs w:val="21"/>
                <w:lang w:val="en-US" w:eastAsia="zh-CN"/>
              </w:rPr>
            </w:pPr>
          </w:p>
        </w:tc>
        <w:tc>
          <w:tcPr>
            <w:tcW w:w="1350" w:type="dxa"/>
            <w:noWrap w:val="0"/>
            <w:vAlign w:val="center"/>
          </w:tcPr>
          <w:p w14:paraId="5A888109">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1558105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64B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49F5C136">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5</w:t>
            </w:r>
          </w:p>
        </w:tc>
        <w:tc>
          <w:tcPr>
            <w:tcW w:w="1245" w:type="dxa"/>
            <w:noWrap w:val="0"/>
            <w:vAlign w:val="center"/>
          </w:tcPr>
          <w:p w14:paraId="1C6DAE4F">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2133616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135B3FF1">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437BE84F">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49FF368F">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394CF84B">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14:paraId="341A49D3">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3EA78F27">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0D9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5A174EB9">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6</w:t>
            </w:r>
          </w:p>
        </w:tc>
        <w:tc>
          <w:tcPr>
            <w:tcW w:w="1245" w:type="dxa"/>
            <w:noWrap w:val="0"/>
            <w:vAlign w:val="center"/>
          </w:tcPr>
          <w:p w14:paraId="0BF29A41">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7E399EDE">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2ABA7A91">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6B7478A4">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296B85AF">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2498D5FE">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14:paraId="76B7371F">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099D9D12">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55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1583C4E9">
            <w:pPr>
              <w:snapToGrid/>
              <w:spacing w:before="0" w:beforeLines="0" w:beforeAutospacing="0" w:after="0" w:afterLines="0" w:afterAutospacing="0" w:line="240" w:lineRule="auto"/>
              <w:ind w:left="0" w:leftChars="0" w:right="0"/>
              <w:jc w:val="center"/>
              <w:textAlignment w:val="baseline"/>
              <w:rPr>
                <w:rFonts w:hint="eastAsia" w:ascii="仿宋" w:hAnsi="仿宋" w:eastAsia="仿宋" w:cs="仿宋"/>
                <w:b w:val="0"/>
                <w:i w:val="0"/>
                <w:caps w:val="0"/>
                <w:color w:val="auto"/>
                <w:spacing w:val="0"/>
                <w:w w:val="100"/>
                <w:sz w:val="21"/>
                <w:szCs w:val="21"/>
                <w:lang w:val="en-US" w:eastAsia="zh-CN"/>
              </w:rPr>
            </w:pPr>
            <w:r>
              <w:rPr>
                <w:rFonts w:hint="eastAsia" w:ascii="仿宋" w:hAnsi="仿宋" w:eastAsia="仿宋" w:cs="仿宋"/>
                <w:b w:val="0"/>
                <w:i w:val="0"/>
                <w:caps w:val="0"/>
                <w:color w:val="auto"/>
                <w:spacing w:val="0"/>
                <w:w w:val="100"/>
                <w:sz w:val="21"/>
                <w:szCs w:val="21"/>
                <w:lang w:val="en-US" w:eastAsia="zh-CN"/>
              </w:rPr>
              <w:t>7</w:t>
            </w:r>
          </w:p>
        </w:tc>
        <w:tc>
          <w:tcPr>
            <w:tcW w:w="1245" w:type="dxa"/>
            <w:noWrap w:val="0"/>
            <w:vAlign w:val="center"/>
          </w:tcPr>
          <w:p w14:paraId="540E5E2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7E9352BE">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54B6103B">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125C73A6">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36BAA65D">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0C0B65C9">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14:paraId="307D1EA7">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34BFBEA8">
            <w:pPr>
              <w:snapToGrid/>
              <w:spacing w:before="0" w:beforeLines="0" w:beforeAutospacing="0" w:after="0" w:afterLines="0" w:afterAutospacing="0" w:line="240" w:lineRule="auto"/>
              <w:ind w:left="0" w:leftChars="0" w:right="0"/>
              <w:jc w:val="center"/>
              <w:textAlignment w:val="center"/>
              <w:rPr>
                <w:rFonts w:hint="eastAsia" w:ascii="仿宋" w:hAnsi="仿宋" w:eastAsia="仿宋" w:cs="仿宋"/>
                <w:b w:val="0"/>
                <w:i w:val="0"/>
                <w:caps w:val="0"/>
                <w:color w:val="auto"/>
                <w:spacing w:val="0"/>
                <w:w w:val="100"/>
                <w:sz w:val="21"/>
                <w:szCs w:val="21"/>
                <w:lang w:val="en-US" w:eastAsia="zh-CN"/>
              </w:rPr>
            </w:pPr>
          </w:p>
        </w:tc>
      </w:tr>
      <w:tr w14:paraId="3DA5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noWrap w:val="0"/>
            <w:vAlign w:val="center"/>
          </w:tcPr>
          <w:p w14:paraId="114A2EFC">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245" w:type="dxa"/>
            <w:noWrap w:val="0"/>
            <w:vAlign w:val="center"/>
          </w:tcPr>
          <w:p w14:paraId="3C62ECF4">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6E88F44A">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3CD2DFEF">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4156E802">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4C49A831">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0D5C7825">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14:paraId="11918C8B">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27BD2599">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r>
      <w:tr w14:paraId="3946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noWrap w:val="0"/>
            <w:vAlign w:val="center"/>
          </w:tcPr>
          <w:p w14:paraId="2F129F9D">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245" w:type="dxa"/>
            <w:noWrap w:val="0"/>
            <w:vAlign w:val="center"/>
          </w:tcPr>
          <w:p w14:paraId="7D1D2231">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825" w:type="dxa"/>
            <w:noWrap w:val="0"/>
            <w:vAlign w:val="center"/>
          </w:tcPr>
          <w:p w14:paraId="0104A70F">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37D0F1CC">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945" w:type="dxa"/>
            <w:noWrap w:val="0"/>
            <w:vAlign w:val="center"/>
          </w:tcPr>
          <w:p w14:paraId="6EAB7A3E">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25" w:type="dxa"/>
            <w:noWrap w:val="0"/>
            <w:vAlign w:val="center"/>
          </w:tcPr>
          <w:p w14:paraId="4C36E173">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1170" w:type="dxa"/>
            <w:noWrap w:val="0"/>
            <w:vAlign w:val="center"/>
          </w:tcPr>
          <w:p w14:paraId="10E6061C">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bCs w:val="0"/>
                <w:i w:val="0"/>
                <w:caps w:val="0"/>
                <w:color w:val="auto"/>
                <w:spacing w:val="0"/>
                <w:w w:val="100"/>
                <w:sz w:val="21"/>
                <w:szCs w:val="21"/>
                <w:lang w:val="en-US" w:eastAsia="zh-CN"/>
              </w:rPr>
            </w:pPr>
          </w:p>
        </w:tc>
        <w:tc>
          <w:tcPr>
            <w:tcW w:w="1350" w:type="dxa"/>
            <w:noWrap w:val="0"/>
            <w:vAlign w:val="center"/>
          </w:tcPr>
          <w:p w14:paraId="78BDA943">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c>
          <w:tcPr>
            <w:tcW w:w="2101" w:type="dxa"/>
            <w:noWrap w:val="0"/>
            <w:vAlign w:val="center"/>
          </w:tcPr>
          <w:p w14:paraId="1EBC6886">
            <w:pPr>
              <w:widowControl w:val="0"/>
              <w:snapToGrid/>
              <w:spacing w:before="0" w:beforeLines="0" w:beforeAutospacing="0" w:after="0" w:afterLines="0" w:afterAutospacing="0" w:line="400" w:lineRule="exact"/>
              <w:ind w:left="0" w:leftChars="0" w:right="0" w:firstLine="0" w:firstLineChars="0"/>
              <w:jc w:val="center"/>
              <w:textAlignment w:val="baseline"/>
              <w:rPr>
                <w:rFonts w:hint="eastAsia" w:ascii="仿宋" w:hAnsi="仿宋" w:eastAsia="仿宋" w:cs="仿宋"/>
                <w:b w:val="0"/>
                <w:i w:val="0"/>
                <w:caps w:val="0"/>
                <w:color w:val="auto"/>
                <w:spacing w:val="0"/>
                <w:w w:val="100"/>
                <w:sz w:val="21"/>
                <w:szCs w:val="21"/>
                <w:lang w:val="en-US" w:eastAsia="zh-CN"/>
              </w:rPr>
            </w:pPr>
          </w:p>
        </w:tc>
      </w:tr>
    </w:tbl>
    <w:p w14:paraId="2463CB3E">
      <w:pPr>
        <w:snapToGrid/>
        <w:spacing w:before="0" w:beforeLines="0" w:beforeAutospacing="0" w:after="0" w:afterLines="0" w:afterAutospacing="0" w:line="560" w:lineRule="exact"/>
        <w:ind w:left="0" w:right="0"/>
        <w:jc w:val="both"/>
        <w:textAlignment w:val="baseline"/>
        <w:rPr>
          <w:rFonts w:hint="eastAsia" w:ascii="仿宋" w:hAnsi="仿宋" w:eastAsia="仿宋" w:cs="仿宋"/>
          <w:b w:val="0"/>
          <w:i w:val="0"/>
          <w:caps w:val="0"/>
          <w:color w:val="auto"/>
          <w:spacing w:val="0"/>
          <w:w w:val="100"/>
          <w:sz w:val="24"/>
          <w:szCs w:val="24"/>
          <w:lang w:val="en-US" w:eastAsia="zh-CN"/>
        </w:rPr>
      </w:pPr>
      <w:r>
        <w:rPr>
          <w:rFonts w:hint="eastAsia" w:ascii="仿宋" w:hAnsi="仿宋" w:eastAsia="仿宋" w:cs="仿宋"/>
          <w:b w:val="0"/>
          <w:i w:val="0"/>
          <w:caps w:val="0"/>
          <w:color w:val="auto"/>
          <w:spacing w:val="0"/>
          <w:w w:val="100"/>
          <w:sz w:val="24"/>
          <w:szCs w:val="24"/>
          <w:lang w:val="en-US" w:eastAsia="zh-CN"/>
        </w:rPr>
        <w:t xml:space="preserve">  备注：人民调解组织组成人员指人民调解委员会委员或人民调解工作室负责人。</w:t>
      </w:r>
    </w:p>
    <w:p w14:paraId="02239BD2">
      <w:pPr>
        <w:rPr>
          <w:color w:val="auto"/>
        </w:rPr>
      </w:pPr>
    </w:p>
    <w:p w14:paraId="37D2C38C">
      <w:pPr>
        <w:snapToGrid/>
        <w:spacing w:before="0" w:beforeLines="0" w:beforeAutospacing="0" w:after="0" w:afterLines="0" w:afterAutospacing="0" w:line="560" w:lineRule="exact"/>
        <w:ind w:left="0" w:right="0"/>
        <w:jc w:val="left"/>
        <w:textAlignment w:val="baseline"/>
        <w:rPr>
          <w:color w:val="auto"/>
        </w:rPr>
      </w:pPr>
      <w:r>
        <w:rPr>
          <w:rFonts w:hint="eastAsia" w:ascii="黑体" w:hAnsi="黑体" w:eastAsia="黑体" w:cs="黑体"/>
          <w:b w:val="0"/>
          <w:bCs w:val="0"/>
          <w:i w:val="0"/>
          <w:caps w:val="0"/>
          <w:color w:val="auto"/>
          <w:spacing w:val="0"/>
          <w:w w:val="100"/>
          <w:sz w:val="32"/>
          <w:szCs w:val="32"/>
          <w:lang w:eastAsia="zh-CN"/>
        </w:rPr>
        <w:t>附件</w:t>
      </w:r>
      <w:r>
        <w:rPr>
          <w:rFonts w:hint="eastAsia" w:ascii="黑体" w:hAnsi="黑体" w:eastAsia="黑体" w:cs="黑体"/>
          <w:b w:val="0"/>
          <w:bCs w:val="0"/>
          <w:i w:val="0"/>
          <w:caps w:val="0"/>
          <w:color w:val="auto"/>
          <w:spacing w:val="0"/>
          <w:w w:val="100"/>
          <w:sz w:val="32"/>
          <w:szCs w:val="32"/>
          <w:lang w:val="en-US" w:eastAsia="zh-CN"/>
        </w:rPr>
        <w:t>3</w:t>
      </w:r>
    </w:p>
    <w:p w14:paraId="727AFD29">
      <w:pPr>
        <w:widowControl w:val="0"/>
        <w:snapToGrid/>
        <w:spacing w:before="0" w:beforeLines="0" w:beforeAutospacing="0" w:after="0" w:afterLines="0" w:afterAutospacing="0" w:line="560" w:lineRule="exact"/>
        <w:ind w:left="0" w:leftChars="0" w:right="0" w:firstLine="0" w:firstLineChars="0"/>
        <w:jc w:val="center"/>
        <w:textAlignment w:val="baseline"/>
        <w:rPr>
          <w:rFonts w:hint="eastAsia" w:ascii="方正小标宋_GBK" w:hAnsi="方正小标宋_GBK" w:eastAsia="方正小标宋_GBK" w:cs="方正小标宋_GBK"/>
          <w:b w:val="0"/>
          <w:bCs/>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i w:val="0"/>
          <w:caps w:val="0"/>
          <w:color w:val="auto"/>
          <w:spacing w:val="0"/>
          <w:w w:val="100"/>
          <w:sz w:val="44"/>
          <w:szCs w:val="44"/>
          <w:lang w:val="en-US" w:eastAsia="zh-CN"/>
        </w:rPr>
        <w:t>人民调解员备案表</w:t>
      </w:r>
    </w:p>
    <w:tbl>
      <w:tblPr>
        <w:tblStyle w:val="6"/>
        <w:tblpPr w:leftFromText="180" w:rightFromText="180" w:vertAnchor="text" w:horzAnchor="page" w:tblpX="1577" w:tblpY="344"/>
        <w:tblOverlap w:val="never"/>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85"/>
        <w:gridCol w:w="1410"/>
        <w:gridCol w:w="810"/>
        <w:gridCol w:w="60"/>
        <w:gridCol w:w="1050"/>
        <w:gridCol w:w="1380"/>
        <w:gridCol w:w="1350"/>
        <w:gridCol w:w="1650"/>
      </w:tblGrid>
      <w:tr w14:paraId="16C3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2"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1F572054">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姓</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 xml:space="preserve">名 </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24C194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22D35E68">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性别</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48559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9459AA">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出生日期</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7AA94A8">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val="en-US" w:eastAsia="zh-CN"/>
              </w:rPr>
            </w:pPr>
          </w:p>
        </w:tc>
        <w:tc>
          <w:tcPr>
            <w:tcW w:w="1650" w:type="dxa"/>
            <w:vMerge w:val="restart"/>
            <w:tcBorders>
              <w:top w:val="single" w:color="000000" w:sz="4" w:space="0"/>
              <w:left w:val="single" w:color="000000" w:sz="4" w:space="0"/>
              <w:right w:val="single" w:color="000000" w:sz="4" w:space="0"/>
            </w:tcBorders>
            <w:noWrap w:val="0"/>
            <w:vAlign w:val="center"/>
          </w:tcPr>
          <w:p w14:paraId="4A2981E4">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r w14:paraId="1418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3"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0B7739A5">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籍</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0414B3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235F2E25">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民族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AD6DA03">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5F6613">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政治面貌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C8132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650" w:type="dxa"/>
            <w:vMerge w:val="continue"/>
            <w:tcBorders>
              <w:left w:val="single" w:color="000000" w:sz="4" w:space="0"/>
              <w:right w:val="single" w:color="000000" w:sz="4" w:space="0"/>
            </w:tcBorders>
            <w:noWrap w:val="0"/>
            <w:vAlign w:val="center"/>
          </w:tcPr>
          <w:p w14:paraId="207A7F15">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1548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1"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023FF09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学</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8DA291D">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2ECADC9E">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专业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53C2A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B5A7E3">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参加调解</w:t>
            </w:r>
          </w:p>
          <w:p w14:paraId="13F65529">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工作时间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926E9B">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val="en-US" w:eastAsia="zh-CN"/>
              </w:rPr>
            </w:pPr>
          </w:p>
        </w:tc>
        <w:tc>
          <w:tcPr>
            <w:tcW w:w="1650" w:type="dxa"/>
            <w:vMerge w:val="continue"/>
            <w:tcBorders>
              <w:left w:val="single" w:color="000000" w:sz="4" w:space="0"/>
              <w:bottom w:val="single" w:color="auto" w:sz="4" w:space="0"/>
              <w:right w:val="single" w:color="000000" w:sz="4" w:space="0"/>
            </w:tcBorders>
            <w:noWrap w:val="0"/>
            <w:vAlign w:val="center"/>
          </w:tcPr>
          <w:p w14:paraId="7A4DB0F4">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6D1F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6F76B675">
            <w:pPr>
              <w:snapToGrid/>
              <w:spacing w:before="0" w:beforeLines="0" w:beforeAutospacing="0" w:after="0" w:afterLines="0" w:afterAutospacing="0" w:line="240" w:lineRule="auto"/>
              <w:jc w:val="center"/>
              <w:textAlignment w:val="center"/>
              <w:rPr>
                <w:rFonts w:hint="eastAsia" w:ascii="仿宋" w:hAnsi="仿宋" w:eastAsia="仿宋"/>
                <w:b w:val="0"/>
                <w:i w:val="0"/>
                <w:caps w:val="0"/>
                <w:color w:val="auto"/>
                <w:spacing w:val="0"/>
                <w:w w:val="100"/>
                <w:sz w:val="24"/>
                <w:lang w:val="en-US" w:eastAsia="zh-CN"/>
              </w:rPr>
            </w:pPr>
            <w:r>
              <w:rPr>
                <w:rFonts w:hint="default" w:ascii="仿宋" w:hAnsi="仿宋" w:eastAsia="仿宋"/>
                <w:b w:val="0"/>
                <w:i w:val="0"/>
                <w:caps w:val="0"/>
                <w:color w:val="auto"/>
                <w:spacing w:val="0"/>
                <w:w w:val="100"/>
                <w:sz w:val="24"/>
                <w:lang w:eastAsia="zh-CN"/>
              </w:rPr>
              <w:t>身份证</w:t>
            </w:r>
            <w:r>
              <w:rPr>
                <w:rFonts w:hint="eastAsia" w:ascii="仿宋" w:hAnsi="仿宋" w:eastAsia="仿宋"/>
                <w:b w:val="0"/>
                <w:i w:val="0"/>
                <w:caps w:val="0"/>
                <w:color w:val="auto"/>
                <w:spacing w:val="0"/>
                <w:w w:val="100"/>
                <w:sz w:val="24"/>
                <w:lang w:val="en-US" w:eastAsia="zh-CN"/>
              </w:rPr>
              <w:t xml:space="preserve">  </w:t>
            </w:r>
          </w:p>
          <w:p w14:paraId="4836C055">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号码</w:t>
            </w:r>
          </w:p>
        </w:tc>
        <w:tc>
          <w:tcPr>
            <w:tcW w:w="3330" w:type="dxa"/>
            <w:gridSpan w:val="4"/>
            <w:tcBorders>
              <w:top w:val="single" w:color="000000" w:sz="4" w:space="0"/>
              <w:left w:val="single" w:color="000000" w:sz="4" w:space="0"/>
              <w:bottom w:val="single" w:color="000000" w:sz="4" w:space="0"/>
              <w:right w:val="single" w:color="000000" w:sz="4" w:space="0"/>
            </w:tcBorders>
            <w:noWrap w:val="0"/>
            <w:vAlign w:val="center"/>
          </w:tcPr>
          <w:p w14:paraId="4E485C46">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B94F69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联系电话</w:t>
            </w:r>
          </w:p>
        </w:tc>
        <w:tc>
          <w:tcPr>
            <w:tcW w:w="1350" w:type="dxa"/>
            <w:tcBorders>
              <w:top w:val="single" w:color="000000" w:sz="4" w:space="0"/>
              <w:left w:val="single" w:color="000000" w:sz="4" w:space="0"/>
              <w:bottom w:val="single" w:color="000000" w:sz="4" w:space="0"/>
              <w:right w:val="nil"/>
            </w:tcBorders>
            <w:noWrap w:val="0"/>
            <w:vAlign w:val="center"/>
          </w:tcPr>
          <w:p w14:paraId="0D18A2E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650" w:type="dxa"/>
            <w:tcBorders>
              <w:top w:val="single" w:color="auto" w:sz="4" w:space="0"/>
              <w:left w:val="nil"/>
              <w:bottom w:val="single" w:color="000000" w:sz="4" w:space="0"/>
              <w:right w:val="single" w:color="000000" w:sz="4" w:space="0"/>
            </w:tcBorders>
            <w:noWrap w:val="0"/>
            <w:vAlign w:val="center"/>
          </w:tcPr>
          <w:p w14:paraId="0994255D">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002B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6" w:hRule="atLeast"/>
        </w:trPr>
        <w:tc>
          <w:tcPr>
            <w:tcW w:w="1285" w:type="dxa"/>
            <w:vMerge w:val="restart"/>
            <w:tcBorders>
              <w:top w:val="single" w:color="000000" w:sz="4" w:space="0"/>
              <w:left w:val="single" w:color="000000" w:sz="4" w:space="0"/>
              <w:right w:val="single" w:color="000000" w:sz="4" w:space="0"/>
            </w:tcBorders>
            <w:noWrap w:val="0"/>
            <w:vAlign w:val="center"/>
          </w:tcPr>
          <w:p w14:paraId="3DEA26E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所属人民           调解组织</w:t>
            </w:r>
          </w:p>
        </w:tc>
        <w:tc>
          <w:tcPr>
            <w:tcW w:w="2220" w:type="dxa"/>
            <w:gridSpan w:val="2"/>
            <w:vMerge w:val="restart"/>
            <w:tcBorders>
              <w:top w:val="single" w:color="000000" w:sz="4" w:space="0"/>
              <w:left w:val="single" w:color="000000" w:sz="4" w:space="0"/>
              <w:right w:val="single" w:color="000000" w:sz="4" w:space="0"/>
            </w:tcBorders>
            <w:noWrap w:val="0"/>
            <w:vAlign w:val="center"/>
          </w:tcPr>
          <w:p w14:paraId="45FD0850">
            <w:pPr>
              <w:snapToGrid/>
              <w:spacing w:before="0" w:beforeLines="0" w:beforeAutospacing="0" w:after="0" w:afterLines="0" w:afterAutospacing="0" w:line="240" w:lineRule="auto"/>
              <w:jc w:val="center"/>
              <w:textAlignment w:val="center"/>
              <w:rPr>
                <w:rFonts w:hint="eastAsia" w:ascii="仿宋" w:hAnsi="仿宋" w:eastAsia="仿宋" w:cs="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6B853D8A">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仿宋"/>
                <w:b w:val="0"/>
                <w:i w:val="0"/>
                <w:caps w:val="0"/>
                <w:color w:val="auto"/>
                <w:spacing w:val="0"/>
                <w:w w:val="100"/>
                <w:kern w:val="2"/>
                <w:sz w:val="24"/>
                <w:szCs w:val="24"/>
                <w:lang w:val="en-US" w:eastAsia="zh-CN" w:bidi="ar-SA"/>
              </w:rPr>
            </w:pPr>
            <w:r>
              <w:rPr>
                <w:rFonts w:hint="default" w:ascii="仿宋" w:hAnsi="仿宋" w:eastAsia="仿宋"/>
                <w:b w:val="0"/>
                <w:i w:val="0"/>
                <w:caps w:val="0"/>
                <w:color w:val="auto"/>
                <w:spacing w:val="0"/>
                <w:w w:val="100"/>
                <w:sz w:val="24"/>
                <w:lang w:eastAsia="zh-CN"/>
              </w:rPr>
              <w:t>专</w:t>
            </w:r>
            <w:r>
              <w:rPr>
                <w:rFonts w:hint="eastAsia" w:ascii="仿宋" w:hAnsi="仿宋" w:eastAsia="仿宋" w:cs="仿宋"/>
                <w:b w:val="0"/>
                <w:i w:val="0"/>
                <w:caps w:val="0"/>
                <w:color w:val="auto"/>
                <w:spacing w:val="0"/>
                <w:w w:val="100"/>
                <w:sz w:val="24"/>
                <w:lang w:eastAsia="zh-CN"/>
              </w:rPr>
              <w:t>/</w:t>
            </w:r>
            <w:r>
              <w:rPr>
                <w:rFonts w:hint="default" w:ascii="仿宋" w:hAnsi="仿宋" w:eastAsia="仿宋" w:cs="仿宋"/>
                <w:b w:val="0"/>
                <w:i w:val="0"/>
                <w:caps w:val="0"/>
                <w:color w:val="auto"/>
                <w:spacing w:val="0"/>
                <w:w w:val="100"/>
                <w:sz w:val="24"/>
                <w:lang w:eastAsia="zh-CN"/>
              </w:rPr>
              <w:t>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817A87">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9D15D52">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调解员</w:t>
            </w:r>
          </w:p>
          <w:p w14:paraId="1F067EE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等级</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7964C1">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r w14:paraId="084E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1" w:hRule="atLeast"/>
        </w:trPr>
        <w:tc>
          <w:tcPr>
            <w:tcW w:w="1285" w:type="dxa"/>
            <w:vMerge w:val="continue"/>
            <w:tcBorders>
              <w:left w:val="single" w:color="000000" w:sz="4" w:space="0"/>
              <w:right w:val="single" w:color="000000" w:sz="4" w:space="0"/>
            </w:tcBorders>
            <w:noWrap w:val="0"/>
            <w:vAlign w:val="center"/>
          </w:tcPr>
          <w:p w14:paraId="287F477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2220" w:type="dxa"/>
            <w:gridSpan w:val="2"/>
            <w:vMerge w:val="continue"/>
            <w:tcBorders>
              <w:left w:val="single" w:color="000000" w:sz="4" w:space="0"/>
              <w:right w:val="single" w:color="000000" w:sz="4" w:space="0"/>
            </w:tcBorders>
            <w:noWrap w:val="0"/>
            <w:vAlign w:val="center"/>
          </w:tcPr>
          <w:p w14:paraId="7DB90447">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33CB0C41">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r>
              <w:rPr>
                <w:rFonts w:hint="default" w:ascii="仿宋" w:hAnsi="仿宋" w:eastAsia="仿宋"/>
                <w:b w:val="0"/>
                <w:i w:val="0"/>
                <w:caps w:val="0"/>
                <w:color w:val="auto"/>
                <w:spacing w:val="0"/>
                <w:w w:val="100"/>
                <w:sz w:val="24"/>
                <w:shd w:val="clear" w:color="auto" w:fill="auto"/>
                <w:lang w:eastAsia="zh-CN"/>
              </w:rPr>
              <w:t>在调解组织中职务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537763">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93B42A6">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r>
              <w:rPr>
                <w:rFonts w:hint="default" w:ascii="仿宋" w:hAnsi="仿宋" w:eastAsia="仿宋"/>
                <w:b w:val="0"/>
                <w:i w:val="0"/>
                <w:caps w:val="0"/>
                <w:color w:val="auto"/>
                <w:spacing w:val="0"/>
                <w:w w:val="100"/>
                <w:sz w:val="24"/>
                <w:shd w:val="clear" w:color="auto" w:fill="auto"/>
                <w:lang w:eastAsia="zh-CN"/>
              </w:rPr>
              <w:t>人民调解员编号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E4C30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p>
        </w:tc>
      </w:tr>
      <w:tr w14:paraId="752B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1" w:hRule="atLeast"/>
        </w:trPr>
        <w:tc>
          <w:tcPr>
            <w:tcW w:w="1285" w:type="dxa"/>
            <w:vMerge w:val="continue"/>
            <w:tcBorders>
              <w:left w:val="single" w:color="000000" w:sz="4" w:space="0"/>
              <w:bottom w:val="single" w:color="000000" w:sz="4" w:space="0"/>
              <w:right w:val="single" w:color="000000" w:sz="4" w:space="0"/>
            </w:tcBorders>
            <w:noWrap w:val="0"/>
            <w:vAlign w:val="center"/>
          </w:tcPr>
          <w:p w14:paraId="3476E4A1">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2220" w:type="dxa"/>
            <w:gridSpan w:val="2"/>
            <w:vMerge w:val="continue"/>
            <w:tcBorders>
              <w:left w:val="single" w:color="000000" w:sz="4" w:space="0"/>
              <w:bottom w:val="single" w:color="000000" w:sz="4" w:space="0"/>
              <w:right w:val="single" w:color="000000" w:sz="4" w:space="0"/>
            </w:tcBorders>
            <w:noWrap w:val="0"/>
            <w:vAlign w:val="center"/>
          </w:tcPr>
          <w:p w14:paraId="6750BD1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14:paraId="757816BE">
            <w:pPr>
              <w:snapToGrid/>
              <w:spacing w:before="0" w:beforeLines="0" w:beforeAutospacing="0" w:after="0" w:afterLines="0" w:afterAutospacing="0" w:line="240" w:lineRule="auto"/>
              <w:ind w:left="0" w:leftChars="0" w:right="0" w:rightChars="0"/>
              <w:jc w:val="center"/>
              <w:textAlignment w:val="center"/>
              <w:rPr>
                <w:rFonts w:hint="default" w:ascii="仿宋" w:hAnsi="仿宋" w:eastAsia="仿宋" w:cs="Times New Roman"/>
                <w:b w:val="0"/>
                <w:i w:val="0"/>
                <w:caps w:val="0"/>
                <w:color w:val="auto"/>
                <w:spacing w:val="0"/>
                <w:w w:val="100"/>
                <w:kern w:val="2"/>
                <w:sz w:val="24"/>
                <w:szCs w:val="24"/>
                <w:shd w:val="clear" w:color="auto" w:fill="auto"/>
                <w:lang w:val="en-US" w:eastAsia="zh-CN" w:bidi="ar-SA"/>
              </w:rPr>
            </w:pPr>
            <w:r>
              <w:rPr>
                <w:rFonts w:hint="default" w:ascii="仿宋" w:hAnsi="仿宋" w:eastAsia="仿宋"/>
                <w:b w:val="0"/>
                <w:i w:val="0"/>
                <w:caps w:val="0"/>
                <w:color w:val="auto"/>
                <w:spacing w:val="0"/>
                <w:w w:val="100"/>
                <w:sz w:val="24"/>
                <w:shd w:val="clear" w:color="auto" w:fill="auto"/>
                <w:lang w:eastAsia="zh-CN"/>
              </w:rPr>
              <w:t>其他职务</w:t>
            </w:r>
          </w:p>
        </w:tc>
        <w:tc>
          <w:tcPr>
            <w:tcW w:w="4380" w:type="dxa"/>
            <w:gridSpan w:val="3"/>
            <w:tcBorders>
              <w:top w:val="single" w:color="000000" w:sz="4" w:space="0"/>
              <w:left w:val="single" w:color="000000" w:sz="4" w:space="0"/>
              <w:bottom w:val="single" w:color="000000" w:sz="4" w:space="0"/>
              <w:right w:val="single" w:color="000000" w:sz="4" w:space="0"/>
            </w:tcBorders>
            <w:noWrap w:val="0"/>
            <w:vAlign w:val="center"/>
          </w:tcPr>
          <w:p w14:paraId="01CCEF90">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shd w:val="clear" w:color="auto" w:fill="auto"/>
                <w:lang w:eastAsia="zh-CN"/>
              </w:rPr>
            </w:pPr>
          </w:p>
        </w:tc>
      </w:tr>
      <w:tr w14:paraId="28D7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6435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学习</w:t>
            </w:r>
          </w:p>
          <w:p w14:paraId="24F47116">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工作</w:t>
            </w:r>
          </w:p>
          <w:p w14:paraId="297F354F">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经历</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341534D5">
            <w:pPr>
              <w:pStyle w:val="3"/>
              <w:widowControl w:val="0"/>
              <w:snapToGrid w:val="0"/>
              <w:spacing w:before="0" w:beforeLines="0" w:beforeAutospacing="0" w:after="0" w:afterLines="0" w:afterAutospacing="0" w:line="300" w:lineRule="exact"/>
              <w:ind w:left="0" w:leftChars="0" w:right="103" w:firstLine="0" w:firstLineChars="0"/>
              <w:jc w:val="both"/>
              <w:textAlignment w:val="baseline"/>
              <w:rPr>
                <w:rFonts w:hint="default" w:ascii="仿宋" w:hAnsi="仿宋" w:eastAsia="仿宋"/>
                <w:b w:val="0"/>
                <w:i w:val="0"/>
                <w:caps w:val="0"/>
                <w:color w:val="auto"/>
                <w:spacing w:val="-2"/>
                <w:w w:val="100"/>
                <w:sz w:val="24"/>
                <w:lang w:eastAsia="zh-CN"/>
              </w:rPr>
            </w:pPr>
            <w:r>
              <w:rPr>
                <w:rFonts w:hint="eastAsia" w:ascii="仿宋" w:hAnsi="仿宋" w:eastAsia="仿宋"/>
                <w:b w:val="0"/>
                <w:i w:val="0"/>
                <w:caps w:val="0"/>
                <w:color w:val="auto"/>
                <w:spacing w:val="-2"/>
                <w:w w:val="100"/>
                <w:sz w:val="21"/>
                <w:szCs w:val="21"/>
                <w:lang w:val="en-US" w:eastAsia="zh-CN"/>
              </w:rPr>
              <w:t xml:space="preserve"> </w:t>
            </w:r>
            <w:r>
              <w:rPr>
                <w:rFonts w:hint="eastAsia"/>
                <w:b w:val="0"/>
                <w:i w:val="0"/>
                <w:caps w:val="0"/>
                <w:color w:val="auto"/>
                <w:spacing w:val="-2"/>
                <w:w w:val="100"/>
                <w:sz w:val="21"/>
                <w:szCs w:val="21"/>
                <w:lang w:val="en-US" w:eastAsia="zh-CN"/>
              </w:rPr>
              <w:t xml:space="preserve">   </w:t>
            </w:r>
            <w:r>
              <w:rPr>
                <w:rFonts w:hint="eastAsia"/>
                <w:b w:val="0"/>
                <w:i w:val="0"/>
                <w:caps w:val="0"/>
                <w:color w:val="auto"/>
                <w:spacing w:val="-2"/>
                <w:w w:val="100"/>
                <w:sz w:val="24"/>
                <w:lang w:val="en-US" w:eastAsia="zh-CN"/>
              </w:rPr>
              <w:t xml:space="preserve">         </w:t>
            </w:r>
          </w:p>
        </w:tc>
      </w:tr>
      <w:tr w14:paraId="6AD3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48"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E6380">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599002A">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551A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2C29A8">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调解</w:t>
            </w:r>
          </w:p>
          <w:p w14:paraId="2C804AB1">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工作</w:t>
            </w:r>
          </w:p>
          <w:p w14:paraId="2FF3A6D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经历</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2F383CDE">
            <w:pPr>
              <w:pStyle w:val="3"/>
              <w:snapToGrid w:val="0"/>
              <w:spacing w:before="0" w:beforeLines="0" w:beforeAutospacing="0" w:after="0" w:afterLines="0" w:afterAutospacing="0" w:line="360" w:lineRule="auto"/>
              <w:ind w:left="0" w:leftChars="0" w:right="103" w:firstLine="0" w:firstLineChars="0"/>
              <w:jc w:val="both"/>
              <w:textAlignment w:val="baseline"/>
              <w:rPr>
                <w:rFonts w:hint="default"/>
                <w:b w:val="0"/>
                <w:i w:val="0"/>
                <w:caps w:val="0"/>
                <w:color w:val="auto"/>
                <w:spacing w:val="-2"/>
                <w:w w:val="100"/>
                <w:sz w:val="24"/>
                <w:lang w:val="en-US" w:eastAsia="zh-CN"/>
              </w:rPr>
            </w:pPr>
          </w:p>
        </w:tc>
      </w:tr>
      <w:tr w14:paraId="7C78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87CC2">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A3434AA">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246A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48022">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eastAsia" w:ascii="仿宋" w:hAnsi="仿宋" w:eastAsia="仿宋"/>
                <w:b w:val="0"/>
                <w:i w:val="0"/>
                <w:caps w:val="0"/>
                <w:color w:val="auto"/>
                <w:spacing w:val="0"/>
                <w:w w:val="100"/>
                <w:sz w:val="24"/>
                <w:lang w:eastAsia="zh-CN"/>
              </w:rPr>
              <w:t>受</w:t>
            </w:r>
            <w:r>
              <w:rPr>
                <w:rFonts w:hint="default" w:ascii="仿宋" w:hAnsi="仿宋" w:eastAsia="仿宋"/>
                <w:b w:val="0"/>
                <w:i w:val="0"/>
                <w:caps w:val="0"/>
                <w:color w:val="auto"/>
                <w:spacing w:val="0"/>
                <w:w w:val="100"/>
                <w:sz w:val="24"/>
                <w:lang w:eastAsia="zh-CN"/>
              </w:rPr>
              <w:t>表彰</w:t>
            </w:r>
          </w:p>
          <w:p w14:paraId="561955F3">
            <w:pPr>
              <w:snapToGrid/>
              <w:spacing w:before="0" w:beforeLines="0" w:beforeAutospacing="0" w:after="0" w:afterLines="0" w:afterAutospacing="0" w:line="240" w:lineRule="auto"/>
              <w:jc w:val="center"/>
              <w:textAlignment w:val="baseline"/>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情况</w:t>
            </w:r>
          </w:p>
        </w:tc>
        <w:tc>
          <w:tcPr>
            <w:tcW w:w="7710"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24FF6BE7">
            <w:pPr>
              <w:snapToGrid/>
              <w:spacing w:before="0" w:beforeLines="0" w:beforeAutospacing="0" w:after="0" w:afterLines="0" w:afterAutospacing="0" w:line="240" w:lineRule="auto"/>
              <w:jc w:val="both"/>
              <w:textAlignment w:val="center"/>
              <w:rPr>
                <w:rFonts w:hint="default" w:ascii="仿宋" w:hAnsi="仿宋" w:eastAsia="仿宋"/>
                <w:b w:val="0"/>
                <w:i w:val="0"/>
                <w:caps w:val="0"/>
                <w:color w:val="auto"/>
                <w:spacing w:val="0"/>
                <w:w w:val="100"/>
                <w:sz w:val="24"/>
                <w:lang w:eastAsia="zh-CN"/>
              </w:rPr>
            </w:pPr>
          </w:p>
        </w:tc>
      </w:tr>
      <w:tr w14:paraId="7CF7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01699">
            <w:pPr>
              <w:snapToGrid/>
              <w:spacing w:before="0" w:beforeLines="0" w:beforeAutospacing="0" w:after="0" w:afterLines="0" w:afterAutospacing="0" w:line="240" w:lineRule="auto"/>
              <w:jc w:val="center"/>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CD6B29B">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7552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0BE1C">
            <w:pPr>
              <w:snapToGrid/>
              <w:spacing w:before="0" w:beforeLines="0" w:beforeAutospacing="0" w:after="0" w:afterLines="0" w:afterAutospacing="0" w:line="240" w:lineRule="auto"/>
              <w:jc w:val="center"/>
              <w:textAlignment w:val="baseline"/>
              <w:rPr>
                <w:rFonts w:hint="default" w:ascii="宋体" w:hAnsi="宋体"/>
                <w:b w:val="0"/>
                <w:i w:val="0"/>
                <w:caps w:val="0"/>
                <w:color w:val="auto"/>
                <w:spacing w:val="0"/>
                <w:w w:val="100"/>
                <w:sz w:val="24"/>
              </w:rPr>
            </w:pPr>
          </w:p>
        </w:tc>
        <w:tc>
          <w:tcPr>
            <w:tcW w:w="7710"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8D015B3">
            <w:pPr>
              <w:snapToGrid/>
              <w:spacing w:before="0" w:beforeLines="0" w:beforeAutospacing="0" w:after="0" w:afterLines="0" w:afterAutospacing="0" w:line="240" w:lineRule="auto"/>
              <w:jc w:val="both"/>
              <w:textAlignment w:val="baseline"/>
              <w:rPr>
                <w:rFonts w:hint="default" w:ascii="宋体" w:hAnsi="宋体"/>
                <w:b w:val="0"/>
                <w:i w:val="0"/>
                <w:caps w:val="0"/>
                <w:color w:val="auto"/>
                <w:spacing w:val="0"/>
                <w:w w:val="100"/>
                <w:sz w:val="24"/>
              </w:rPr>
            </w:pPr>
          </w:p>
        </w:tc>
      </w:tr>
      <w:tr w14:paraId="64D7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9"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74C6AD4F">
            <w:pPr>
              <w:snapToGrid/>
              <w:spacing w:before="0" w:beforeLines="0" w:beforeAutospacing="0" w:after="0" w:afterLines="0" w:afterAutospacing="0" w:line="240" w:lineRule="auto"/>
              <w:jc w:val="center"/>
              <w:textAlignment w:val="baseline"/>
              <w:rPr>
                <w:rFonts w:hint="eastAsia" w:ascii="仿宋" w:hAnsi="仿宋" w:eastAsia="仿宋" w:cs="仿宋"/>
                <w:b w:val="0"/>
                <w:i w:val="0"/>
                <w:caps w:val="0"/>
                <w:color w:val="auto"/>
                <w:spacing w:val="0"/>
                <w:w w:val="100"/>
                <w:sz w:val="24"/>
                <w:lang w:eastAsia="zh-CN"/>
              </w:rPr>
            </w:pPr>
            <w:r>
              <w:rPr>
                <w:rFonts w:hint="eastAsia" w:ascii="仿宋" w:hAnsi="仿宋" w:eastAsia="仿宋" w:cs="仿宋"/>
                <w:b w:val="0"/>
                <w:i w:val="0"/>
                <w:caps w:val="0"/>
                <w:color w:val="auto"/>
                <w:spacing w:val="0"/>
                <w:w w:val="100"/>
                <w:sz w:val="24"/>
                <w:lang w:eastAsia="zh-CN"/>
              </w:rPr>
              <w:t>参加调解</w:t>
            </w:r>
          </w:p>
          <w:p w14:paraId="7CD8BCBA">
            <w:pPr>
              <w:snapToGrid/>
              <w:spacing w:before="0" w:beforeLines="0" w:beforeAutospacing="0" w:after="0" w:afterLines="0" w:afterAutospacing="0" w:line="240" w:lineRule="auto"/>
              <w:jc w:val="center"/>
              <w:textAlignment w:val="baseline"/>
              <w:rPr>
                <w:rFonts w:hint="eastAsia" w:ascii="宋体" w:hAnsi="宋体" w:eastAsia="宋体"/>
                <w:b w:val="0"/>
                <w:i w:val="0"/>
                <w:caps w:val="0"/>
                <w:color w:val="auto"/>
                <w:spacing w:val="0"/>
                <w:w w:val="100"/>
                <w:sz w:val="24"/>
                <w:lang w:eastAsia="zh-CN"/>
              </w:rPr>
            </w:pPr>
            <w:r>
              <w:rPr>
                <w:rFonts w:hint="eastAsia" w:ascii="仿宋" w:hAnsi="仿宋" w:eastAsia="仿宋" w:cs="仿宋"/>
                <w:b w:val="0"/>
                <w:i w:val="0"/>
                <w:caps w:val="0"/>
                <w:color w:val="auto"/>
                <w:spacing w:val="0"/>
                <w:w w:val="100"/>
                <w:sz w:val="24"/>
                <w:lang w:eastAsia="zh-CN"/>
              </w:rPr>
              <w:t>培训情况</w:t>
            </w:r>
          </w:p>
        </w:tc>
        <w:tc>
          <w:tcPr>
            <w:tcW w:w="7710" w:type="dxa"/>
            <w:gridSpan w:val="7"/>
            <w:tcBorders>
              <w:top w:val="single" w:color="000000" w:sz="4" w:space="0"/>
              <w:left w:val="single" w:color="000000" w:sz="4" w:space="0"/>
              <w:bottom w:val="single" w:color="000000" w:sz="4" w:space="0"/>
              <w:right w:val="single" w:color="000000" w:sz="4" w:space="0"/>
            </w:tcBorders>
            <w:noWrap w:val="0"/>
            <w:vAlign w:val="center"/>
          </w:tcPr>
          <w:p w14:paraId="2E3F799B">
            <w:pPr>
              <w:snapToGrid/>
              <w:spacing w:before="0" w:beforeLines="0" w:beforeAutospacing="0" w:after="0" w:afterLines="0" w:afterAutospacing="0" w:line="240" w:lineRule="auto"/>
              <w:jc w:val="both"/>
              <w:textAlignment w:val="baseline"/>
              <w:rPr>
                <w:rFonts w:hint="eastAsia" w:ascii="宋体" w:hAnsi="宋体" w:eastAsia="宋体"/>
                <w:b w:val="0"/>
                <w:i w:val="0"/>
                <w:caps w:val="0"/>
                <w:color w:val="auto"/>
                <w:spacing w:val="0"/>
                <w:w w:val="100"/>
                <w:sz w:val="24"/>
                <w:lang w:val="en-US" w:eastAsia="zh-CN"/>
              </w:rPr>
            </w:pPr>
          </w:p>
        </w:tc>
      </w:tr>
      <w:tr w14:paraId="4EE8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9"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14:paraId="4F0DFFCC">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r>
              <w:rPr>
                <w:rFonts w:hint="default" w:ascii="仿宋" w:hAnsi="仿宋" w:eastAsia="仿宋"/>
                <w:b w:val="0"/>
                <w:i w:val="0"/>
                <w:caps w:val="0"/>
                <w:color w:val="auto"/>
                <w:spacing w:val="0"/>
                <w:w w:val="100"/>
                <w:sz w:val="24"/>
                <w:lang w:eastAsia="zh-CN"/>
              </w:rPr>
              <w:t>备</w:t>
            </w:r>
            <w:r>
              <w:rPr>
                <w:rFonts w:hint="eastAsia" w:ascii="仿宋" w:hAnsi="仿宋" w:eastAsia="仿宋"/>
                <w:b w:val="0"/>
                <w:i w:val="0"/>
                <w:caps w:val="0"/>
                <w:color w:val="auto"/>
                <w:spacing w:val="0"/>
                <w:w w:val="100"/>
                <w:sz w:val="24"/>
                <w:lang w:val="en-US" w:eastAsia="zh-CN"/>
              </w:rPr>
              <w:t xml:space="preserve">  </w:t>
            </w:r>
            <w:r>
              <w:rPr>
                <w:rFonts w:hint="default" w:ascii="仿宋" w:hAnsi="仿宋" w:eastAsia="仿宋"/>
                <w:b w:val="0"/>
                <w:i w:val="0"/>
                <w:caps w:val="0"/>
                <w:color w:val="auto"/>
                <w:spacing w:val="0"/>
                <w:w w:val="100"/>
                <w:sz w:val="24"/>
                <w:lang w:eastAsia="zh-CN"/>
              </w:rPr>
              <w:t>注</w:t>
            </w:r>
          </w:p>
        </w:tc>
        <w:tc>
          <w:tcPr>
            <w:tcW w:w="7710" w:type="dxa"/>
            <w:gridSpan w:val="7"/>
            <w:tcBorders>
              <w:top w:val="single" w:color="000000" w:sz="4" w:space="0"/>
              <w:left w:val="single" w:color="000000" w:sz="4" w:space="0"/>
              <w:bottom w:val="single" w:color="000000" w:sz="4" w:space="0"/>
              <w:right w:val="single" w:color="000000" w:sz="4" w:space="0"/>
            </w:tcBorders>
            <w:noWrap w:val="0"/>
            <w:vAlign w:val="center"/>
          </w:tcPr>
          <w:p w14:paraId="2009EF2E">
            <w:pPr>
              <w:snapToGrid/>
              <w:spacing w:before="0" w:beforeLines="0" w:beforeAutospacing="0" w:after="0" w:afterLines="0" w:afterAutospacing="0" w:line="240" w:lineRule="auto"/>
              <w:jc w:val="center"/>
              <w:textAlignment w:val="center"/>
              <w:rPr>
                <w:rFonts w:hint="default" w:ascii="仿宋" w:hAnsi="仿宋" w:eastAsia="仿宋"/>
                <w:b w:val="0"/>
                <w:i w:val="0"/>
                <w:caps w:val="0"/>
                <w:color w:val="auto"/>
                <w:spacing w:val="0"/>
                <w:w w:val="100"/>
                <w:sz w:val="24"/>
                <w:lang w:eastAsia="zh-CN"/>
              </w:rPr>
            </w:pPr>
          </w:p>
        </w:tc>
      </w:tr>
    </w:tbl>
    <w:p w14:paraId="213A9E6A">
      <w:pPr>
        <w:wordWrap w:val="0"/>
        <w:jc w:val="center"/>
        <w:rPr>
          <w:color w:val="auto"/>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lang w:val="en-US" w:eastAsia="zh-CN"/>
        </w:rPr>
        <w:t xml:space="preserve">  年   月   日</w: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71D5">
    <w:pPr>
      <w:pStyle w:val="4"/>
      <w:tabs>
        <w:tab w:val="center" w:pos="4140"/>
        <w:tab w:val="right"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C783C">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3C783C">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6812">
    <w:pPr>
      <w:pStyle w:val="5"/>
      <w:pBdr>
        <w:bottom w:val="none" w:color="auto" w:sz="0" w:space="0"/>
      </w:pBdr>
      <w:tabs>
        <w:tab w:val="center" w:pos="4140"/>
        <w:tab w:val="right" w:pos="83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zBmZmYxOWM0N2I3ZjhiZTVlYzgwMTE5YzcxOTgifQ=="/>
  </w:docVars>
  <w:rsids>
    <w:rsidRoot w:val="01C426AC"/>
    <w:rsid w:val="01C426AC"/>
    <w:rsid w:val="16BE0D67"/>
    <w:rsid w:val="214F0B31"/>
    <w:rsid w:val="26431E69"/>
    <w:rsid w:val="2C3320B3"/>
    <w:rsid w:val="2F844182"/>
    <w:rsid w:val="36DFFBAE"/>
    <w:rsid w:val="371C6DDD"/>
    <w:rsid w:val="3AFF52F5"/>
    <w:rsid w:val="51BFD1D7"/>
    <w:rsid w:val="52DA5C4C"/>
    <w:rsid w:val="593B4961"/>
    <w:rsid w:val="5D9B84F8"/>
    <w:rsid w:val="6B0D207D"/>
    <w:rsid w:val="6FC85D3B"/>
    <w:rsid w:val="7778A28D"/>
    <w:rsid w:val="79DFE3D3"/>
    <w:rsid w:val="7D5738BA"/>
    <w:rsid w:val="A6FBF0BD"/>
    <w:rsid w:val="AB6F7B80"/>
    <w:rsid w:val="ABEE3753"/>
    <w:rsid w:val="BBD5BED6"/>
    <w:rsid w:val="BFDCF354"/>
    <w:rsid w:val="CFF8CE43"/>
    <w:rsid w:val="D2DBC2C5"/>
    <w:rsid w:val="EE7F89AB"/>
    <w:rsid w:val="F2BFF7CE"/>
    <w:rsid w:val="F7CB1759"/>
    <w:rsid w:val="F7DFABF0"/>
    <w:rsid w:val="FFFFA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ind w:left="0" w:right="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spacing w:before="240" w:beforeAutospacing="0" w:after="60" w:afterAutospacing="0"/>
      <w:jc w:val="center"/>
    </w:pPr>
    <w:rPr>
      <w:rFonts w:hint="default" w:ascii="Arial" w:hAnsi="Arial" w:eastAsia="等线" w:cs="Arial"/>
      <w:b/>
      <w:bCs/>
      <w:kern w:val="2"/>
      <w:sz w:val="32"/>
      <w:szCs w:val="32"/>
      <w:lang w:val="en-US" w:eastAsia="zh-CN" w:bidi="ar"/>
    </w:rPr>
  </w:style>
  <w:style w:type="paragraph" w:styleId="3">
    <w:name w:val="Block Text"/>
    <w:basedOn w:val="1"/>
    <w:qFormat/>
    <w:uiPriority w:val="0"/>
    <w:pPr>
      <w:snapToGrid w:val="0"/>
      <w:spacing w:line="360" w:lineRule="auto"/>
      <w:ind w:left="-15" w:right="103" w:firstLine="447"/>
    </w:pPr>
    <w:rPr>
      <w:rFonts w:ascii="宋体" w:hAnsi="宋体"/>
      <w:spacing w:val="-2"/>
      <w:sz w:val="24"/>
      <w:szCs w:val="20"/>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2305</Words>
  <Characters>2333</Characters>
  <Lines>0</Lines>
  <Paragraphs>0</Paragraphs>
  <TotalTime>44</TotalTime>
  <ScaleCrop>false</ScaleCrop>
  <LinksUpToDate>false</LinksUpToDate>
  <CharactersWithSpaces>2669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2024-04-10T03:07:00Z</dcterms:created>
  <dc:creator>守护</dc:creator>
  <cp:lastModifiedBy>bangongshi</cp:lastModifiedBy>
  <cp:lastPrinted>2024-08-02T07:46:00Z</cp:lastPrinted>
  <dcterms:modified xsi:type="dcterms:W3CDTF">2024-08-19T06:46:52Z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9086BF82D7D34E62A2EC7FD4E1B87B3F_13</vt:lpwstr>
  </property>
</Properties>
</file>